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488C9216" w:rsidR="008C64CA"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53CD1E86" w14:textId="77777777" w:rsidR="004B777A" w:rsidRPr="00B54C2D" w:rsidRDefault="004B777A" w:rsidP="008C64CA">
      <w:pPr>
        <w:pStyle w:val="Zkladnodstavec"/>
        <w:spacing w:line="312" w:lineRule="auto"/>
        <w:jc w:val="center"/>
        <w:rPr>
          <w:rFonts w:ascii="Arial" w:hAnsi="Arial" w:cs="Arial"/>
          <w:b/>
          <w:bCs/>
          <w:color w:val="0B5294" w:themeColor="accent1" w:themeShade="BF"/>
          <w:sz w:val="36"/>
          <w:szCs w:val="36"/>
        </w:rPr>
      </w:pPr>
    </w:p>
    <w:p w14:paraId="262C51F9" w14:textId="77777777" w:rsidR="008C64CA" w:rsidRDefault="008C64CA" w:rsidP="00B54C2D">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B54C2D">
      <w:pPr>
        <w:pStyle w:val="Zkladnodstavec"/>
        <w:rPr>
          <w:rFonts w:ascii="Arial" w:hAnsi="Arial" w:cs="Arial"/>
          <w:b/>
          <w:bCs/>
          <w:color w:val="0B5294" w:themeColor="accent1" w:themeShade="BF"/>
          <w:sz w:val="40"/>
          <w:szCs w:val="40"/>
        </w:rPr>
      </w:pPr>
    </w:p>
    <w:p w14:paraId="5C063EA6" w14:textId="74642DCE" w:rsidR="00537569" w:rsidRPr="00537569" w:rsidRDefault="004C1BAB" w:rsidP="00B54C2D">
      <w:pPr>
        <w:spacing w:after="0" w:line="288" w:lineRule="auto"/>
        <w:jc w:val="center"/>
        <w:rPr>
          <w:rFonts w:ascii="Arial" w:eastAsia="MS Mincho" w:hAnsi="Arial" w:cs="Arial"/>
          <w:caps/>
          <w:color w:val="000000"/>
          <w:sz w:val="36"/>
          <w:szCs w:val="36"/>
          <w:lang w:eastAsia="ja-JP"/>
        </w:rPr>
      </w:pPr>
      <w:r>
        <w:rPr>
          <w:rFonts w:ascii="Arial" w:eastAsia="MS Mincho" w:hAnsi="Arial" w:cs="Arial"/>
          <w:caps/>
          <w:color w:val="000000"/>
          <w:sz w:val="36"/>
          <w:szCs w:val="36"/>
          <w:lang w:eastAsia="ja-JP"/>
        </w:rPr>
        <w:t>10</w:t>
      </w:r>
      <w:r w:rsidR="00537569" w:rsidRPr="00537569">
        <w:rPr>
          <w:rFonts w:ascii="Arial" w:eastAsia="MS Mincho" w:hAnsi="Arial" w:cs="Arial"/>
          <w:caps/>
          <w:color w:val="000000"/>
          <w:sz w:val="36"/>
          <w:szCs w:val="36"/>
          <w:lang w:eastAsia="ja-JP"/>
        </w:rPr>
        <w:t xml:space="preserve">6. VÝZVA </w:t>
      </w:r>
      <w:proofErr w:type="gramStart"/>
      <w:r w:rsidR="00537569" w:rsidRPr="00537569">
        <w:rPr>
          <w:rFonts w:ascii="Arial" w:eastAsia="MS Mincho" w:hAnsi="Arial" w:cs="Arial"/>
          <w:caps/>
          <w:color w:val="000000"/>
          <w:sz w:val="36"/>
          <w:szCs w:val="36"/>
          <w:lang w:eastAsia="ja-JP"/>
        </w:rPr>
        <w:t xml:space="preserve">IROP - </w:t>
      </w:r>
      <w:r>
        <w:rPr>
          <w:rFonts w:ascii="Arial" w:hAnsi="Arial" w:cs="Arial"/>
          <w:caps/>
          <w:sz w:val="36"/>
          <w:szCs w:val="36"/>
        </w:rPr>
        <w:t>PLNICÍ</w:t>
      </w:r>
      <w:proofErr w:type="gramEnd"/>
      <w:r>
        <w:rPr>
          <w:rFonts w:ascii="Arial" w:hAnsi="Arial" w:cs="Arial"/>
          <w:caps/>
          <w:sz w:val="36"/>
          <w:szCs w:val="36"/>
        </w:rPr>
        <w:t xml:space="preserve"> </w:t>
      </w:r>
      <w:r w:rsidRPr="000233A8">
        <w:rPr>
          <w:rFonts w:ascii="Arial" w:hAnsi="Arial" w:cs="Arial"/>
          <w:caps/>
          <w:sz w:val="36"/>
          <w:szCs w:val="36"/>
        </w:rPr>
        <w:t>A DOBÍJECÍ STANICE PRO VEŘEJNOU</w:t>
      </w:r>
      <w:r w:rsidRPr="00537569" w:rsidDel="004C1BAB">
        <w:rPr>
          <w:rFonts w:ascii="Arial" w:eastAsia="MS Mincho" w:hAnsi="Arial" w:cs="Arial"/>
          <w:caps/>
          <w:color w:val="000000"/>
          <w:sz w:val="36"/>
          <w:szCs w:val="36"/>
          <w:lang w:eastAsia="ja-JP"/>
        </w:rPr>
        <w:t xml:space="preserve"> </w:t>
      </w:r>
      <w:r w:rsidR="00537569" w:rsidRPr="00537569">
        <w:rPr>
          <w:rFonts w:ascii="Arial" w:eastAsia="MS Mincho" w:hAnsi="Arial" w:cs="Arial"/>
          <w:caps/>
          <w:color w:val="000000"/>
          <w:sz w:val="36"/>
          <w:szCs w:val="36"/>
          <w:lang w:eastAsia="ja-JP"/>
        </w:rPr>
        <w:t>DOPRAV</w:t>
      </w:r>
      <w:r>
        <w:rPr>
          <w:rFonts w:ascii="Arial" w:eastAsia="MS Mincho" w:hAnsi="Arial" w:cs="Arial"/>
          <w:caps/>
          <w:color w:val="000000"/>
          <w:sz w:val="36"/>
          <w:szCs w:val="36"/>
          <w:lang w:eastAsia="ja-JP"/>
        </w:rPr>
        <w:t>u</w:t>
      </w:r>
      <w:r w:rsidR="00537569" w:rsidRPr="00537569">
        <w:rPr>
          <w:rFonts w:ascii="Arial" w:eastAsia="MS Mincho" w:hAnsi="Arial" w:cs="Arial"/>
          <w:caps/>
          <w:color w:val="000000"/>
          <w:sz w:val="36"/>
          <w:szCs w:val="36"/>
          <w:lang w:eastAsia="ja-JP"/>
        </w:rPr>
        <w:t xml:space="preserve"> - SC 6.1 (MRR)</w:t>
      </w:r>
    </w:p>
    <w:p w14:paraId="003C1528" w14:textId="5B214799" w:rsidR="00B3317E" w:rsidRPr="00A13B54" w:rsidRDefault="004C1BAB" w:rsidP="00B54C2D">
      <w:pPr>
        <w:spacing w:line="288" w:lineRule="auto"/>
        <w:jc w:val="center"/>
        <w:rPr>
          <w:rFonts w:ascii="Arial" w:hAnsi="Arial" w:cs="Arial"/>
          <w:b/>
          <w:color w:val="7F7F7F" w:themeColor="text1" w:themeTint="80"/>
          <w:sz w:val="36"/>
          <w:szCs w:val="36"/>
        </w:rPr>
      </w:pPr>
      <w:r>
        <w:rPr>
          <w:rFonts w:ascii="Arial" w:eastAsia="MS Mincho" w:hAnsi="Arial" w:cs="Arial"/>
          <w:caps/>
          <w:color w:val="000000"/>
          <w:sz w:val="36"/>
          <w:szCs w:val="36"/>
          <w:lang w:eastAsia="ja-JP"/>
        </w:rPr>
        <w:t>107</w:t>
      </w:r>
      <w:r w:rsidR="00537569" w:rsidRPr="00537569">
        <w:rPr>
          <w:rFonts w:ascii="Arial" w:eastAsia="MS Mincho" w:hAnsi="Arial" w:cs="Arial"/>
          <w:caps/>
          <w:color w:val="000000"/>
          <w:sz w:val="36"/>
          <w:szCs w:val="36"/>
          <w:lang w:eastAsia="ja-JP"/>
        </w:rPr>
        <w:t xml:space="preserve">. VÝZVA </w:t>
      </w:r>
      <w:proofErr w:type="gramStart"/>
      <w:r w:rsidR="00537569" w:rsidRPr="00537569">
        <w:rPr>
          <w:rFonts w:ascii="Arial" w:eastAsia="MS Mincho" w:hAnsi="Arial" w:cs="Arial"/>
          <w:caps/>
          <w:color w:val="000000"/>
          <w:sz w:val="36"/>
          <w:szCs w:val="36"/>
          <w:lang w:eastAsia="ja-JP"/>
        </w:rPr>
        <w:t xml:space="preserve">IROP - </w:t>
      </w:r>
      <w:r>
        <w:rPr>
          <w:rFonts w:ascii="Arial" w:hAnsi="Arial" w:cs="Arial"/>
          <w:caps/>
          <w:sz w:val="36"/>
          <w:szCs w:val="36"/>
        </w:rPr>
        <w:t>PLNICÍ</w:t>
      </w:r>
      <w:proofErr w:type="gramEnd"/>
      <w:r>
        <w:rPr>
          <w:rFonts w:ascii="Arial" w:hAnsi="Arial" w:cs="Arial"/>
          <w:caps/>
          <w:sz w:val="36"/>
          <w:szCs w:val="36"/>
        </w:rPr>
        <w:t xml:space="preserve"> </w:t>
      </w:r>
      <w:r w:rsidRPr="000233A8">
        <w:rPr>
          <w:rFonts w:ascii="Arial" w:hAnsi="Arial" w:cs="Arial"/>
          <w:caps/>
          <w:sz w:val="36"/>
          <w:szCs w:val="36"/>
        </w:rPr>
        <w:t>A DOBÍJECÍ STANICE PRO VEŘEJNOU</w:t>
      </w:r>
      <w:r w:rsidRPr="00537569" w:rsidDel="004C1BAB">
        <w:rPr>
          <w:rFonts w:ascii="Arial" w:eastAsia="MS Mincho" w:hAnsi="Arial" w:cs="Arial"/>
          <w:caps/>
          <w:color w:val="000000"/>
          <w:sz w:val="36"/>
          <w:szCs w:val="36"/>
          <w:lang w:eastAsia="ja-JP"/>
        </w:rPr>
        <w:t xml:space="preserve"> </w:t>
      </w:r>
      <w:r w:rsidR="00537569" w:rsidRPr="00537569">
        <w:rPr>
          <w:rFonts w:ascii="Arial" w:eastAsia="MS Mincho" w:hAnsi="Arial" w:cs="Arial"/>
          <w:caps/>
          <w:color w:val="000000"/>
          <w:sz w:val="36"/>
          <w:szCs w:val="36"/>
          <w:lang w:eastAsia="ja-JP"/>
        </w:rPr>
        <w:t>DOPRAV</w:t>
      </w:r>
      <w:r>
        <w:rPr>
          <w:rFonts w:ascii="Arial" w:eastAsia="MS Mincho" w:hAnsi="Arial" w:cs="Arial"/>
          <w:caps/>
          <w:color w:val="000000"/>
          <w:sz w:val="36"/>
          <w:szCs w:val="36"/>
          <w:lang w:eastAsia="ja-JP"/>
        </w:rPr>
        <w:t>u</w:t>
      </w:r>
      <w:r w:rsidR="00537569" w:rsidRPr="00537569">
        <w:rPr>
          <w:rFonts w:ascii="Arial" w:eastAsia="MS Mincho" w:hAnsi="Arial" w:cs="Arial"/>
          <w:caps/>
          <w:color w:val="000000"/>
          <w:sz w:val="36"/>
          <w:szCs w:val="36"/>
          <w:lang w:eastAsia="ja-JP"/>
        </w:rPr>
        <w:t xml:space="preserve"> - SC 6.1 (PR)</w:t>
      </w:r>
    </w:p>
    <w:p w14:paraId="24F1E6C3" w14:textId="77777777" w:rsidR="00E579B9" w:rsidRDefault="00E579B9" w:rsidP="00537569">
      <w:pPr>
        <w:spacing w:after="0"/>
        <w:jc w:val="center"/>
        <w:rPr>
          <w:rFonts w:ascii="Arial" w:hAnsi="Arial" w:cs="Arial"/>
          <w:caps/>
          <w:color w:val="7F7F7F" w:themeColor="text1" w:themeTint="80"/>
          <w:sz w:val="24"/>
          <w:szCs w:val="24"/>
        </w:rPr>
      </w:pPr>
    </w:p>
    <w:p w14:paraId="23DFDC52" w14:textId="3C8DBF5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0C732F8" w14:textId="13F97E20" w:rsidR="005C0BA0" w:rsidRPr="005C0BA0" w:rsidRDefault="0051543C">
          <w:pPr>
            <w:pStyle w:val="Obsah1"/>
            <w:rPr>
              <w:rFonts w:ascii="Arial" w:eastAsiaTheme="minorEastAsia" w:hAnsi="Arial" w:cs="Arial"/>
              <w:noProof/>
              <w:lang w:eastAsia="cs-CZ"/>
            </w:rPr>
          </w:pPr>
          <w:r w:rsidRPr="00B54C2D">
            <w:fldChar w:fldCharType="begin"/>
          </w:r>
          <w:r w:rsidRPr="00B54C2D">
            <w:instrText xml:space="preserve"> TOC \o "1-3" \h \z \u </w:instrText>
          </w:r>
          <w:r w:rsidRPr="00B54C2D">
            <w:fldChar w:fldCharType="separate"/>
          </w:r>
          <w:hyperlink w:anchor="_Toc152159979" w:history="1">
            <w:r w:rsidR="005C0BA0" w:rsidRPr="005C0BA0">
              <w:rPr>
                <w:rStyle w:val="Hypertextovodkaz"/>
                <w:rFonts w:ascii="Arial" w:hAnsi="Arial" w:cs="Arial"/>
                <w:caps/>
                <w:noProof/>
              </w:rPr>
              <w:t>1.</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ÚVODNÍ INFORMACE o zpracovateli studie proveditelnosti</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_Toc152159979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3</w:t>
            </w:r>
            <w:r w:rsidR="005C0BA0" w:rsidRPr="005C0BA0">
              <w:rPr>
                <w:rFonts w:ascii="Arial" w:hAnsi="Arial" w:cs="Arial"/>
                <w:noProof/>
                <w:webHidden/>
              </w:rPr>
              <w:fldChar w:fldCharType="end"/>
            </w:r>
          </w:hyperlink>
        </w:p>
        <w:p w14:paraId="54FB2ED5" w14:textId="0409E587" w:rsidR="005C0BA0" w:rsidRPr="005C0BA0" w:rsidRDefault="00D56D8C">
          <w:pPr>
            <w:pStyle w:val="Obsah1"/>
            <w:rPr>
              <w:rFonts w:ascii="Arial" w:eastAsiaTheme="minorEastAsia" w:hAnsi="Arial" w:cs="Arial"/>
              <w:noProof/>
              <w:lang w:eastAsia="cs-CZ"/>
            </w:rPr>
          </w:pPr>
          <w:hyperlink w:anchor="_Toc152159980" w:history="1">
            <w:r w:rsidR="005C0BA0" w:rsidRPr="005C0BA0">
              <w:rPr>
                <w:rStyle w:val="Hypertextovodkaz"/>
                <w:rFonts w:ascii="Arial" w:hAnsi="Arial" w:cs="Arial"/>
                <w:caps/>
                <w:noProof/>
              </w:rPr>
              <w:t>2.</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ZÁKLADNÍ INFORMACE O ŽADATELI</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_Toc152159980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3</w:t>
            </w:r>
            <w:r w:rsidR="005C0BA0" w:rsidRPr="005C0BA0">
              <w:rPr>
                <w:rFonts w:ascii="Arial" w:hAnsi="Arial" w:cs="Arial"/>
                <w:noProof/>
                <w:webHidden/>
              </w:rPr>
              <w:fldChar w:fldCharType="end"/>
            </w:r>
          </w:hyperlink>
        </w:p>
        <w:p w14:paraId="434079F2" w14:textId="5E1ADA6B" w:rsidR="005C0BA0" w:rsidRPr="005C0BA0" w:rsidRDefault="00D56D8C">
          <w:pPr>
            <w:pStyle w:val="Obsah1"/>
            <w:rPr>
              <w:rFonts w:ascii="Arial" w:eastAsiaTheme="minorEastAsia" w:hAnsi="Arial" w:cs="Arial"/>
              <w:noProof/>
              <w:lang w:eastAsia="cs-CZ"/>
            </w:rPr>
          </w:pPr>
          <w:hyperlink w:anchor="_Toc152159981" w:history="1">
            <w:r w:rsidR="005C0BA0" w:rsidRPr="005C0BA0">
              <w:rPr>
                <w:rStyle w:val="Hypertextovodkaz"/>
                <w:rFonts w:ascii="Arial" w:hAnsi="Arial" w:cs="Arial"/>
                <w:caps/>
                <w:noProof/>
              </w:rPr>
              <w:t>3.</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Charakteristika projektu a jeho soulad s programem</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_Toc152159981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3</w:t>
            </w:r>
            <w:r w:rsidR="005C0BA0" w:rsidRPr="005C0BA0">
              <w:rPr>
                <w:rFonts w:ascii="Arial" w:hAnsi="Arial" w:cs="Arial"/>
                <w:noProof/>
                <w:webHidden/>
              </w:rPr>
              <w:fldChar w:fldCharType="end"/>
            </w:r>
          </w:hyperlink>
        </w:p>
        <w:p w14:paraId="1B930737" w14:textId="0580725D" w:rsidR="005C0BA0" w:rsidRPr="005C0BA0" w:rsidRDefault="00D56D8C">
          <w:pPr>
            <w:pStyle w:val="Obsah1"/>
            <w:rPr>
              <w:rFonts w:ascii="Arial" w:eastAsiaTheme="minorEastAsia" w:hAnsi="Arial" w:cs="Arial"/>
              <w:noProof/>
              <w:lang w:eastAsia="cs-CZ"/>
            </w:rPr>
          </w:pPr>
          <w:hyperlink w:anchor="_Toc152159982" w:history="1">
            <w:r w:rsidR="005C0BA0" w:rsidRPr="005C0BA0">
              <w:rPr>
                <w:rStyle w:val="Hypertextovodkaz"/>
                <w:rFonts w:ascii="Arial" w:hAnsi="Arial" w:cs="Arial"/>
                <w:caps/>
                <w:noProof/>
              </w:rPr>
              <w:t>4.</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Podrobný popis projektu</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_Toc152159982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4</w:t>
            </w:r>
            <w:r w:rsidR="005C0BA0" w:rsidRPr="005C0BA0">
              <w:rPr>
                <w:rFonts w:ascii="Arial" w:hAnsi="Arial" w:cs="Arial"/>
                <w:noProof/>
                <w:webHidden/>
              </w:rPr>
              <w:fldChar w:fldCharType="end"/>
            </w:r>
          </w:hyperlink>
        </w:p>
        <w:p w14:paraId="72889BB3" w14:textId="527F1754" w:rsidR="005C0BA0" w:rsidRPr="005C0BA0" w:rsidRDefault="00D56D8C">
          <w:pPr>
            <w:pStyle w:val="Obsah1"/>
            <w:rPr>
              <w:rFonts w:ascii="Arial" w:eastAsiaTheme="minorEastAsia" w:hAnsi="Arial" w:cs="Arial"/>
              <w:noProof/>
              <w:lang w:eastAsia="cs-CZ"/>
            </w:rPr>
          </w:pPr>
          <w:hyperlink w:anchor="_Toc152159983" w:history="1">
            <w:r w:rsidR="005C0BA0" w:rsidRPr="005C0BA0">
              <w:rPr>
                <w:rStyle w:val="Hypertextovodkaz"/>
                <w:rFonts w:ascii="Arial" w:hAnsi="Arial" w:cs="Arial"/>
                <w:caps/>
                <w:noProof/>
              </w:rPr>
              <w:t>4.1 PODROBNÝ POPIS výchozího stavu</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_Toc152159983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4</w:t>
            </w:r>
            <w:r w:rsidR="005C0BA0" w:rsidRPr="005C0BA0">
              <w:rPr>
                <w:rFonts w:ascii="Arial" w:hAnsi="Arial" w:cs="Arial"/>
                <w:noProof/>
                <w:webHidden/>
              </w:rPr>
              <w:fldChar w:fldCharType="end"/>
            </w:r>
          </w:hyperlink>
        </w:p>
        <w:p w14:paraId="7DCA103E" w14:textId="11EED294" w:rsidR="005C0BA0" w:rsidRPr="005C0BA0" w:rsidRDefault="00D56D8C">
          <w:pPr>
            <w:pStyle w:val="Obsah1"/>
            <w:rPr>
              <w:rFonts w:ascii="Arial" w:eastAsiaTheme="minorEastAsia" w:hAnsi="Arial" w:cs="Arial"/>
              <w:noProof/>
              <w:lang w:eastAsia="cs-CZ"/>
            </w:rPr>
          </w:pPr>
          <w:hyperlink w:anchor="_Toc152159984" w:history="1">
            <w:r w:rsidR="005C0BA0" w:rsidRPr="005C0BA0">
              <w:rPr>
                <w:rStyle w:val="Hypertextovodkaz"/>
                <w:rFonts w:ascii="Arial" w:hAnsi="Arial" w:cs="Arial"/>
                <w:noProof/>
              </w:rPr>
              <w:t>4.2 POPIS JEDNOTLIVÝCH ČÁSTÍ PROJEKTU</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_Toc152159984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4</w:t>
            </w:r>
            <w:r w:rsidR="005C0BA0" w:rsidRPr="005C0BA0">
              <w:rPr>
                <w:rFonts w:ascii="Arial" w:hAnsi="Arial" w:cs="Arial"/>
                <w:noProof/>
                <w:webHidden/>
              </w:rPr>
              <w:fldChar w:fldCharType="end"/>
            </w:r>
          </w:hyperlink>
        </w:p>
        <w:p w14:paraId="4BDE2238" w14:textId="6A0E6017" w:rsidR="005C0BA0" w:rsidRPr="005C0BA0" w:rsidRDefault="00D56D8C">
          <w:pPr>
            <w:pStyle w:val="Obsah1"/>
            <w:rPr>
              <w:rFonts w:ascii="Arial" w:eastAsiaTheme="minorEastAsia" w:hAnsi="Arial" w:cs="Arial"/>
              <w:noProof/>
              <w:lang w:eastAsia="cs-CZ"/>
            </w:rPr>
          </w:pPr>
          <w:hyperlink w:anchor="_Toc152159985" w:history="1">
            <w:r w:rsidR="005C0BA0" w:rsidRPr="005C0BA0">
              <w:rPr>
                <w:rStyle w:val="Hypertextovodkaz"/>
                <w:rFonts w:ascii="Arial" w:hAnsi="Arial" w:cs="Arial"/>
                <w:caps/>
                <w:noProof/>
              </w:rPr>
              <w:t>4.3 Odůvodnění potřebnosti a účelnosti investice</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_Toc152159985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4</w:t>
            </w:r>
            <w:r w:rsidR="005C0BA0" w:rsidRPr="005C0BA0">
              <w:rPr>
                <w:rFonts w:ascii="Arial" w:hAnsi="Arial" w:cs="Arial"/>
                <w:noProof/>
                <w:webHidden/>
              </w:rPr>
              <w:fldChar w:fldCharType="end"/>
            </w:r>
          </w:hyperlink>
        </w:p>
        <w:p w14:paraId="23D39663" w14:textId="45D1C4C3" w:rsidR="005C0BA0" w:rsidRPr="005C0BA0" w:rsidRDefault="00D56D8C">
          <w:pPr>
            <w:pStyle w:val="Obsah1"/>
            <w:rPr>
              <w:rFonts w:ascii="Arial" w:eastAsiaTheme="minorEastAsia" w:hAnsi="Arial" w:cs="Arial"/>
              <w:noProof/>
              <w:lang w:eastAsia="cs-CZ"/>
            </w:rPr>
          </w:pPr>
          <w:hyperlink w:anchor="_Toc152159986" w:history="1">
            <w:r w:rsidR="005C0BA0" w:rsidRPr="005C0BA0">
              <w:rPr>
                <w:rStyle w:val="Hypertextovodkaz"/>
                <w:rFonts w:ascii="Arial" w:hAnsi="Arial" w:cs="Arial"/>
                <w:caps/>
                <w:noProof/>
              </w:rPr>
              <w:t>4.4 harmonogram realizace projektu</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_Toc152159986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5</w:t>
            </w:r>
            <w:r w:rsidR="005C0BA0" w:rsidRPr="005C0BA0">
              <w:rPr>
                <w:rFonts w:ascii="Arial" w:hAnsi="Arial" w:cs="Arial"/>
                <w:noProof/>
                <w:webHidden/>
              </w:rPr>
              <w:fldChar w:fldCharType="end"/>
            </w:r>
          </w:hyperlink>
        </w:p>
        <w:p w14:paraId="073D17DB" w14:textId="59B2817D" w:rsidR="005C0BA0" w:rsidRPr="005C0BA0" w:rsidRDefault="00D56D8C">
          <w:pPr>
            <w:pStyle w:val="Obsah1"/>
            <w:rPr>
              <w:rFonts w:ascii="Arial" w:eastAsiaTheme="minorEastAsia" w:hAnsi="Arial" w:cs="Arial"/>
              <w:noProof/>
              <w:lang w:eastAsia="cs-CZ"/>
            </w:rPr>
          </w:pPr>
          <w:hyperlink w:anchor="_Toc152159987" w:history="1">
            <w:r w:rsidR="005C0BA0" w:rsidRPr="005C0BA0">
              <w:rPr>
                <w:rStyle w:val="Hypertextovodkaz"/>
                <w:rFonts w:ascii="Arial" w:hAnsi="Arial" w:cs="Arial"/>
                <w:noProof/>
              </w:rPr>
              <w:t>4.5 PŘIPRAVENOST PROJEKTU K REALIZACI</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_Toc152159987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5</w:t>
            </w:r>
            <w:r w:rsidR="005C0BA0" w:rsidRPr="005C0BA0">
              <w:rPr>
                <w:rFonts w:ascii="Arial" w:hAnsi="Arial" w:cs="Arial"/>
                <w:noProof/>
                <w:webHidden/>
              </w:rPr>
              <w:fldChar w:fldCharType="end"/>
            </w:r>
          </w:hyperlink>
        </w:p>
        <w:p w14:paraId="4DC8CF66" w14:textId="5E072C17" w:rsidR="005C0BA0" w:rsidRPr="005C0BA0" w:rsidRDefault="00D56D8C">
          <w:pPr>
            <w:pStyle w:val="Obsah1"/>
            <w:rPr>
              <w:rFonts w:ascii="Arial" w:eastAsiaTheme="minorEastAsia" w:hAnsi="Arial" w:cs="Arial"/>
              <w:noProof/>
              <w:lang w:eastAsia="cs-CZ"/>
            </w:rPr>
          </w:pPr>
          <w:hyperlink w:anchor="_Toc152159988" w:history="1">
            <w:r w:rsidR="005C0BA0" w:rsidRPr="005C0BA0">
              <w:rPr>
                <w:rStyle w:val="Hypertextovodkaz"/>
                <w:rFonts w:ascii="Arial" w:hAnsi="Arial" w:cs="Arial"/>
                <w:caps/>
                <w:noProof/>
              </w:rPr>
              <w:t>5.</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prokázání právních vztahů</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_Toc152159988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6</w:t>
            </w:r>
            <w:r w:rsidR="005C0BA0" w:rsidRPr="005C0BA0">
              <w:rPr>
                <w:rFonts w:ascii="Arial" w:hAnsi="Arial" w:cs="Arial"/>
                <w:noProof/>
                <w:webHidden/>
              </w:rPr>
              <w:fldChar w:fldCharType="end"/>
            </w:r>
          </w:hyperlink>
        </w:p>
        <w:p w14:paraId="2BC967A7" w14:textId="238E07DB" w:rsidR="005C0BA0" w:rsidRPr="005C0BA0" w:rsidRDefault="00D56D8C">
          <w:pPr>
            <w:pStyle w:val="Obsah1"/>
            <w:rPr>
              <w:rFonts w:ascii="Arial" w:eastAsiaTheme="minorEastAsia" w:hAnsi="Arial" w:cs="Arial"/>
              <w:noProof/>
              <w:lang w:eastAsia="cs-CZ"/>
            </w:rPr>
          </w:pPr>
          <w:hyperlink w:anchor="_Toc152159989" w:history="1">
            <w:r w:rsidR="005C0BA0" w:rsidRPr="005C0BA0">
              <w:rPr>
                <w:rStyle w:val="Hypertextovodkaz"/>
                <w:rFonts w:ascii="Arial" w:hAnsi="Arial" w:cs="Arial"/>
                <w:caps/>
                <w:noProof/>
              </w:rPr>
              <w:t>6.</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soulad projektu s principy zajišťujícími rovné příležitosti a nediskriminaci a s principy udržitelného Rozvoje (horizontální principy)</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_Toc152159989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6</w:t>
            </w:r>
            <w:r w:rsidR="005C0BA0" w:rsidRPr="005C0BA0">
              <w:rPr>
                <w:rFonts w:ascii="Arial" w:hAnsi="Arial" w:cs="Arial"/>
                <w:noProof/>
                <w:webHidden/>
              </w:rPr>
              <w:fldChar w:fldCharType="end"/>
            </w:r>
          </w:hyperlink>
        </w:p>
        <w:p w14:paraId="689A4536" w14:textId="53631480" w:rsidR="005C0BA0" w:rsidRPr="005C0BA0" w:rsidRDefault="00D56D8C">
          <w:pPr>
            <w:pStyle w:val="Obsah1"/>
            <w:rPr>
              <w:rFonts w:ascii="Arial" w:eastAsiaTheme="minorEastAsia" w:hAnsi="Arial" w:cs="Arial"/>
              <w:noProof/>
              <w:lang w:eastAsia="cs-CZ"/>
            </w:rPr>
          </w:pPr>
          <w:hyperlink w:anchor="_Toc152159990" w:history="1">
            <w:r w:rsidR="005C0BA0" w:rsidRPr="005C0BA0">
              <w:rPr>
                <w:rStyle w:val="Hypertextovodkaz"/>
                <w:rFonts w:ascii="Arial" w:hAnsi="Arial" w:cs="Arial"/>
                <w:caps/>
                <w:noProof/>
              </w:rPr>
              <w:t>6.1 Soulad projektu s principy zajišťujícími rovné příležitosti a nediskriminaci</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_Toc152159990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6</w:t>
            </w:r>
            <w:r w:rsidR="005C0BA0" w:rsidRPr="005C0BA0">
              <w:rPr>
                <w:rFonts w:ascii="Arial" w:hAnsi="Arial" w:cs="Arial"/>
                <w:noProof/>
                <w:webHidden/>
              </w:rPr>
              <w:fldChar w:fldCharType="end"/>
            </w:r>
          </w:hyperlink>
        </w:p>
        <w:p w14:paraId="015E16C4" w14:textId="40B3BCDE" w:rsidR="005C0BA0" w:rsidRPr="005C0BA0" w:rsidRDefault="00D56D8C">
          <w:pPr>
            <w:pStyle w:val="Obsah1"/>
            <w:rPr>
              <w:rFonts w:ascii="Arial" w:eastAsiaTheme="minorEastAsia" w:hAnsi="Arial" w:cs="Arial"/>
              <w:noProof/>
              <w:lang w:eastAsia="cs-CZ"/>
            </w:rPr>
          </w:pPr>
          <w:hyperlink w:anchor="_Toc152159991" w:history="1">
            <w:r w:rsidR="005C0BA0" w:rsidRPr="005C0BA0">
              <w:rPr>
                <w:rStyle w:val="Hypertextovodkaz"/>
                <w:rFonts w:ascii="Arial" w:hAnsi="Arial" w:cs="Arial"/>
                <w:caps/>
                <w:noProof/>
              </w:rPr>
              <w:t>6.2 Soulad projektu s principy udržitelného rozvoje</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_Toc152159991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7</w:t>
            </w:r>
            <w:r w:rsidR="005C0BA0" w:rsidRPr="005C0BA0">
              <w:rPr>
                <w:rFonts w:ascii="Arial" w:hAnsi="Arial" w:cs="Arial"/>
                <w:noProof/>
                <w:webHidden/>
              </w:rPr>
              <w:fldChar w:fldCharType="end"/>
            </w:r>
          </w:hyperlink>
        </w:p>
        <w:p w14:paraId="119C1122" w14:textId="7CDC3466" w:rsidR="005C0BA0" w:rsidRPr="005C0BA0" w:rsidRDefault="00D56D8C">
          <w:pPr>
            <w:pStyle w:val="Obsah1"/>
            <w:rPr>
              <w:rFonts w:ascii="Arial" w:eastAsiaTheme="minorEastAsia" w:hAnsi="Arial" w:cs="Arial"/>
              <w:noProof/>
              <w:lang w:eastAsia="cs-CZ"/>
            </w:rPr>
          </w:pPr>
          <w:hyperlink w:anchor="_Toc152159992" w:history="1">
            <w:r w:rsidR="005C0BA0" w:rsidRPr="005C0BA0">
              <w:rPr>
                <w:rStyle w:val="Hypertextovodkaz"/>
                <w:rFonts w:ascii="Arial" w:hAnsi="Arial" w:cs="Arial"/>
                <w:caps/>
                <w:noProof/>
              </w:rPr>
              <w:t>7.</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Výstupy a výsledky projektu</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_Toc152159992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8</w:t>
            </w:r>
            <w:r w:rsidR="005C0BA0" w:rsidRPr="005C0BA0">
              <w:rPr>
                <w:rFonts w:ascii="Arial" w:hAnsi="Arial" w:cs="Arial"/>
                <w:noProof/>
                <w:webHidden/>
              </w:rPr>
              <w:fldChar w:fldCharType="end"/>
            </w:r>
          </w:hyperlink>
        </w:p>
        <w:p w14:paraId="2B49F41C" w14:textId="50A3EE76" w:rsidR="005C0BA0" w:rsidRPr="005C0BA0" w:rsidRDefault="00D56D8C">
          <w:pPr>
            <w:pStyle w:val="Obsah1"/>
            <w:rPr>
              <w:rFonts w:ascii="Arial" w:eastAsiaTheme="minorEastAsia" w:hAnsi="Arial" w:cs="Arial"/>
              <w:noProof/>
              <w:lang w:eastAsia="cs-CZ"/>
            </w:rPr>
          </w:pPr>
          <w:hyperlink w:anchor="_Toc152159993" w:history="1">
            <w:r w:rsidR="005C0BA0" w:rsidRPr="005C0BA0">
              <w:rPr>
                <w:rStyle w:val="Hypertextovodkaz"/>
                <w:rFonts w:ascii="Arial" w:hAnsi="Arial" w:cs="Arial"/>
                <w:caps/>
                <w:noProof/>
              </w:rPr>
              <w:t>8.</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ZPŮSOB STANOVENÍ CEN</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_Toc152159993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9</w:t>
            </w:r>
            <w:r w:rsidR="005C0BA0" w:rsidRPr="005C0BA0">
              <w:rPr>
                <w:rFonts w:ascii="Arial" w:hAnsi="Arial" w:cs="Arial"/>
                <w:noProof/>
                <w:webHidden/>
              </w:rPr>
              <w:fldChar w:fldCharType="end"/>
            </w:r>
          </w:hyperlink>
        </w:p>
        <w:p w14:paraId="4F26A256" w14:textId="5D51DF7D" w:rsidR="005C0BA0" w:rsidRPr="005C0BA0" w:rsidRDefault="00D56D8C">
          <w:pPr>
            <w:pStyle w:val="Obsah1"/>
            <w:rPr>
              <w:rFonts w:ascii="Arial" w:eastAsiaTheme="minorEastAsia" w:hAnsi="Arial" w:cs="Arial"/>
              <w:noProof/>
              <w:lang w:eastAsia="cs-CZ"/>
            </w:rPr>
          </w:pPr>
          <w:hyperlink w:anchor="_Toc152159994" w:history="1">
            <w:r w:rsidR="005C0BA0" w:rsidRPr="005C0BA0">
              <w:rPr>
                <w:rStyle w:val="Hypertextovodkaz"/>
                <w:rFonts w:ascii="Arial" w:hAnsi="Arial" w:cs="Arial"/>
                <w:caps/>
                <w:noProof/>
              </w:rPr>
              <w:t>9.</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Zajištění udržitelnosti projektu</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_Toc152159994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12</w:t>
            </w:r>
            <w:r w:rsidR="005C0BA0" w:rsidRPr="005C0BA0">
              <w:rPr>
                <w:rFonts w:ascii="Arial" w:hAnsi="Arial" w:cs="Arial"/>
                <w:noProof/>
                <w:webHidden/>
              </w:rPr>
              <w:fldChar w:fldCharType="end"/>
            </w:r>
          </w:hyperlink>
        </w:p>
        <w:p w14:paraId="182E9C5E" w14:textId="22C6C597" w:rsidR="005C0BA0" w:rsidRPr="005C0BA0" w:rsidRDefault="00D56D8C">
          <w:pPr>
            <w:pStyle w:val="Obsah1"/>
            <w:rPr>
              <w:rFonts w:ascii="Arial" w:eastAsiaTheme="minorEastAsia" w:hAnsi="Arial" w:cs="Arial"/>
              <w:noProof/>
              <w:lang w:eastAsia="cs-CZ"/>
            </w:rPr>
          </w:pPr>
          <w:hyperlink w:anchor="_Toc152159995" w:history="1">
            <w:r w:rsidR="005C0BA0" w:rsidRPr="005C0BA0">
              <w:rPr>
                <w:rStyle w:val="Hypertextovodkaz"/>
                <w:rFonts w:ascii="Arial" w:hAnsi="Arial" w:cs="Arial"/>
                <w:caps/>
                <w:noProof/>
              </w:rPr>
              <w:t>10.</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VEŘEJNÁ PODPORA</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_Toc152159995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13</w:t>
            </w:r>
            <w:r w:rsidR="005C0BA0" w:rsidRPr="005C0BA0">
              <w:rPr>
                <w:rFonts w:ascii="Arial" w:hAnsi="Arial" w:cs="Arial"/>
                <w:noProof/>
                <w:webHidden/>
              </w:rPr>
              <w:fldChar w:fldCharType="end"/>
            </w:r>
          </w:hyperlink>
        </w:p>
        <w:p w14:paraId="4F317925" w14:textId="43B5D8D9" w:rsidR="005C0BA0" w:rsidRPr="005C0BA0" w:rsidRDefault="00D56D8C">
          <w:pPr>
            <w:pStyle w:val="Obsah1"/>
            <w:rPr>
              <w:rFonts w:ascii="Arial" w:eastAsiaTheme="minorEastAsia" w:hAnsi="Arial" w:cs="Arial"/>
              <w:noProof/>
              <w:lang w:eastAsia="cs-CZ"/>
            </w:rPr>
          </w:pPr>
          <w:hyperlink w:anchor="_Toc152159996" w:history="1">
            <w:r w:rsidR="005C0BA0" w:rsidRPr="005C0BA0">
              <w:rPr>
                <w:rStyle w:val="Hypertextovodkaz"/>
                <w:rFonts w:ascii="Arial" w:hAnsi="Arial" w:cs="Arial"/>
                <w:caps/>
                <w:noProof/>
              </w:rPr>
              <w:t>11.</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Finanční analýza</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_Toc152159996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13</w:t>
            </w:r>
            <w:r w:rsidR="005C0BA0" w:rsidRPr="005C0BA0">
              <w:rPr>
                <w:rFonts w:ascii="Arial" w:hAnsi="Arial" w:cs="Arial"/>
                <w:noProof/>
                <w:webHidden/>
              </w:rPr>
              <w:fldChar w:fldCharType="end"/>
            </w:r>
          </w:hyperlink>
        </w:p>
        <w:p w14:paraId="380166B8" w14:textId="366740F8" w:rsidR="005C0BA0" w:rsidRDefault="00D56D8C">
          <w:pPr>
            <w:pStyle w:val="Obsah1"/>
            <w:rPr>
              <w:rFonts w:eastAsiaTheme="minorEastAsia"/>
              <w:noProof/>
              <w:lang w:eastAsia="cs-CZ"/>
            </w:rPr>
          </w:pPr>
          <w:hyperlink w:anchor="_Toc152159997" w:history="1">
            <w:r w:rsidR="005C0BA0" w:rsidRPr="005C0BA0">
              <w:rPr>
                <w:rStyle w:val="Hypertextovodkaz"/>
                <w:rFonts w:ascii="Arial" w:hAnsi="Arial" w:cs="Arial"/>
                <w:caps/>
                <w:noProof/>
              </w:rPr>
              <w:t>12.</w:t>
            </w:r>
            <w:r w:rsidR="005C0BA0" w:rsidRPr="005C0BA0">
              <w:rPr>
                <w:rFonts w:ascii="Arial" w:eastAsiaTheme="minorEastAsia" w:hAnsi="Arial" w:cs="Arial"/>
                <w:noProof/>
                <w:lang w:eastAsia="cs-CZ"/>
              </w:rPr>
              <w:tab/>
            </w:r>
            <w:r w:rsidR="005C0BA0" w:rsidRPr="005C0BA0">
              <w:rPr>
                <w:rStyle w:val="Hypertextovodkaz"/>
                <w:rFonts w:ascii="Arial" w:hAnsi="Arial" w:cs="Arial"/>
                <w:caps/>
                <w:noProof/>
              </w:rPr>
              <w:t>PŘÍLOHY</w:t>
            </w:r>
            <w:r w:rsidR="005C0BA0" w:rsidRPr="005C0BA0">
              <w:rPr>
                <w:rFonts w:ascii="Arial" w:hAnsi="Arial" w:cs="Arial"/>
                <w:noProof/>
                <w:webHidden/>
              </w:rPr>
              <w:tab/>
            </w:r>
            <w:r w:rsidR="005C0BA0" w:rsidRPr="005C0BA0">
              <w:rPr>
                <w:rFonts w:ascii="Arial" w:hAnsi="Arial" w:cs="Arial"/>
                <w:noProof/>
                <w:webHidden/>
              </w:rPr>
              <w:fldChar w:fldCharType="begin"/>
            </w:r>
            <w:r w:rsidR="005C0BA0" w:rsidRPr="005C0BA0">
              <w:rPr>
                <w:rFonts w:ascii="Arial" w:hAnsi="Arial" w:cs="Arial"/>
                <w:noProof/>
                <w:webHidden/>
              </w:rPr>
              <w:instrText xml:space="preserve"> PAGEREF _Toc152159997 \h </w:instrText>
            </w:r>
            <w:r w:rsidR="005C0BA0" w:rsidRPr="005C0BA0">
              <w:rPr>
                <w:rFonts w:ascii="Arial" w:hAnsi="Arial" w:cs="Arial"/>
                <w:noProof/>
                <w:webHidden/>
              </w:rPr>
            </w:r>
            <w:r w:rsidR="005C0BA0" w:rsidRPr="005C0BA0">
              <w:rPr>
                <w:rFonts w:ascii="Arial" w:hAnsi="Arial" w:cs="Arial"/>
                <w:noProof/>
                <w:webHidden/>
              </w:rPr>
              <w:fldChar w:fldCharType="separate"/>
            </w:r>
            <w:r w:rsidR="005C0BA0" w:rsidRPr="005C0BA0">
              <w:rPr>
                <w:rFonts w:ascii="Arial" w:hAnsi="Arial" w:cs="Arial"/>
                <w:noProof/>
                <w:webHidden/>
              </w:rPr>
              <w:t>14</w:t>
            </w:r>
            <w:r w:rsidR="005C0BA0" w:rsidRPr="005C0BA0">
              <w:rPr>
                <w:rFonts w:ascii="Arial" w:hAnsi="Arial" w:cs="Arial"/>
                <w:noProof/>
                <w:webHidden/>
              </w:rPr>
              <w:fldChar w:fldCharType="end"/>
            </w:r>
          </w:hyperlink>
        </w:p>
        <w:p w14:paraId="6D7B7A04" w14:textId="28CE785D" w:rsidR="0051543C" w:rsidRDefault="0051543C">
          <w:r w:rsidRPr="00B54C2D">
            <w:rPr>
              <w:rFonts w:ascii="Arial" w:hAnsi="Arial" w:cs="Arial"/>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52159979"/>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52159980"/>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52159981"/>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C775A15"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009B1890">
              <w:rPr>
                <w:rFonts w:ascii="Arial" w:hAnsi="Arial" w:cs="Arial"/>
                <w:i/>
                <w:iCs/>
              </w:rPr>
              <w:t xml:space="preserve"> </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3103A5C9"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 xml:space="preserve">obec, </w:t>
            </w:r>
            <w:r w:rsidR="008F40A6">
              <w:rPr>
                <w:rFonts w:ascii="Arial" w:hAnsi="Arial" w:cs="Arial"/>
                <w:i/>
                <w:iCs/>
              </w:rPr>
              <w:t>na jejímž území bude prostřednictvím projektu realizován</w:t>
            </w:r>
            <w:r w:rsidR="00576C7C">
              <w:rPr>
                <w:rFonts w:ascii="Arial" w:hAnsi="Arial" w:cs="Arial"/>
                <w:i/>
                <w:iCs/>
              </w:rPr>
              <w:t>a infrastruktura pro alternativní paliva v systému veřejné dopravy</w:t>
            </w:r>
            <w:r w:rsidR="009B1890" w:rsidRPr="009B1890">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D434721"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1EACB81C"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BA13EF">
              <w:rPr>
                <w:rFonts w:ascii="Arial" w:hAnsi="Arial" w:cs="Arial"/>
                <w:i/>
                <w:iCs/>
              </w:rPr>
              <w:t xml:space="preserve"> či energetiky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52159982"/>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52159983"/>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52159984"/>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672FBAE"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D32519">
        <w:rPr>
          <w:rFonts w:ascii="Arial" w:hAnsi="Arial" w:cs="Arial"/>
        </w:rPr>
        <w:t xml:space="preserve">jednotlivých </w:t>
      </w:r>
      <w:r w:rsidR="0031010F">
        <w:rPr>
          <w:rFonts w:ascii="Arial" w:hAnsi="Arial" w:cs="Arial"/>
        </w:rPr>
        <w:t>část</w:t>
      </w:r>
      <w:r w:rsidR="00D32519">
        <w:rPr>
          <w:rFonts w:ascii="Arial" w:hAnsi="Arial" w:cs="Arial"/>
        </w:rPr>
        <w:t>í</w:t>
      </w:r>
      <w:r w:rsidRPr="00575F57">
        <w:rPr>
          <w:rFonts w:ascii="Arial" w:hAnsi="Arial" w:cs="Arial"/>
        </w:rPr>
        <w:t xml:space="preserve"> projektu</w:t>
      </w:r>
      <w:r w:rsidR="007D3E20">
        <w:rPr>
          <w:rFonts w:ascii="Arial" w:hAnsi="Arial" w:cs="Arial"/>
        </w:rPr>
        <w:t>:</w:t>
      </w:r>
    </w:p>
    <w:p w14:paraId="728F3D91" w14:textId="63FAD85C" w:rsidR="0018741A" w:rsidRDefault="0018741A" w:rsidP="007D3E20">
      <w:pPr>
        <w:pStyle w:val="Odstavecseseznamem"/>
        <w:numPr>
          <w:ilvl w:val="1"/>
          <w:numId w:val="34"/>
        </w:numPr>
        <w:jc w:val="both"/>
        <w:rPr>
          <w:rFonts w:ascii="Arial" w:hAnsi="Arial" w:cs="Arial"/>
        </w:rPr>
      </w:pPr>
      <w:r>
        <w:rPr>
          <w:rFonts w:ascii="Arial" w:hAnsi="Arial" w:cs="Arial"/>
        </w:rPr>
        <w:t>příslušné stavební objekty a provozní soubory;</w:t>
      </w:r>
    </w:p>
    <w:p w14:paraId="0E7FB7CC" w14:textId="77777777" w:rsidR="004A6E23" w:rsidRDefault="004A6E23" w:rsidP="004A6E23">
      <w:pPr>
        <w:pStyle w:val="Odstavecseseznamem"/>
        <w:numPr>
          <w:ilvl w:val="1"/>
          <w:numId w:val="34"/>
        </w:numPr>
        <w:jc w:val="both"/>
        <w:rPr>
          <w:rFonts w:ascii="Arial" w:hAnsi="Arial" w:cs="Arial"/>
        </w:rPr>
      </w:pPr>
      <w:r>
        <w:rPr>
          <w:rFonts w:ascii="Arial" w:hAnsi="Arial" w:cs="Arial"/>
        </w:rPr>
        <w:t>počet, typ a výkon realizovaných dobíjecích nebo plnicích bodů;</w:t>
      </w:r>
    </w:p>
    <w:p w14:paraId="294B357D" w14:textId="0AA25F24" w:rsidR="004A6E23" w:rsidRDefault="000A62F5" w:rsidP="007D3E20">
      <w:pPr>
        <w:pStyle w:val="Odstavecseseznamem"/>
        <w:numPr>
          <w:ilvl w:val="1"/>
          <w:numId w:val="34"/>
        </w:numPr>
        <w:jc w:val="both"/>
        <w:rPr>
          <w:rFonts w:ascii="Arial" w:hAnsi="Arial" w:cs="Arial"/>
        </w:rPr>
      </w:pPr>
      <w:r>
        <w:rPr>
          <w:rFonts w:ascii="Arial" w:hAnsi="Arial" w:cs="Arial"/>
        </w:rPr>
        <w:t xml:space="preserve">zaměření a </w:t>
      </w:r>
      <w:r w:rsidR="008B558E">
        <w:rPr>
          <w:rFonts w:ascii="Arial" w:hAnsi="Arial" w:cs="Arial"/>
        </w:rPr>
        <w:t>z</w:t>
      </w:r>
      <w:r>
        <w:rPr>
          <w:rFonts w:ascii="Arial" w:hAnsi="Arial" w:cs="Arial"/>
        </w:rPr>
        <w:t xml:space="preserve">důvodnění rozsahu </w:t>
      </w:r>
      <w:r w:rsidR="004A6E23">
        <w:rPr>
          <w:rFonts w:ascii="Arial" w:hAnsi="Arial" w:cs="Arial"/>
        </w:rPr>
        <w:t xml:space="preserve">související </w:t>
      </w:r>
      <w:r>
        <w:rPr>
          <w:rFonts w:ascii="Arial" w:hAnsi="Arial" w:cs="Arial"/>
        </w:rPr>
        <w:t xml:space="preserve">realizované </w:t>
      </w:r>
      <w:r w:rsidR="004A6E23">
        <w:rPr>
          <w:rFonts w:ascii="Arial" w:hAnsi="Arial" w:cs="Arial"/>
        </w:rPr>
        <w:t>infrastruktur</w:t>
      </w:r>
      <w:r>
        <w:rPr>
          <w:rFonts w:ascii="Arial" w:hAnsi="Arial" w:cs="Arial"/>
        </w:rPr>
        <w:t>y nebo pořizovaného majetku</w:t>
      </w:r>
      <w:r w:rsidR="004A6E23">
        <w:rPr>
          <w:rFonts w:ascii="Arial" w:hAnsi="Arial" w:cs="Arial"/>
        </w:rPr>
        <w:t>;</w:t>
      </w:r>
    </w:p>
    <w:p w14:paraId="44435745" w14:textId="1661E80A" w:rsidR="0031010F" w:rsidRPr="00881EBD" w:rsidRDefault="00881EBD" w:rsidP="0031010F">
      <w:pPr>
        <w:pStyle w:val="Odstavecseseznamem"/>
        <w:numPr>
          <w:ilvl w:val="1"/>
          <w:numId w:val="34"/>
        </w:numPr>
        <w:jc w:val="both"/>
        <w:rPr>
          <w:rFonts w:ascii="Arial" w:hAnsi="Arial" w:cs="Arial"/>
        </w:rPr>
      </w:pPr>
      <w:r>
        <w:rPr>
          <w:rFonts w:ascii="Arial" w:hAnsi="Arial" w:cs="Arial"/>
        </w:rPr>
        <w:t>uplatnění projektové dokumentace</w:t>
      </w:r>
      <w:r w:rsidR="0031010F" w:rsidRPr="00881EBD">
        <w:rPr>
          <w:rFonts w:ascii="Arial" w:hAnsi="Arial" w:cs="Arial"/>
        </w:rPr>
        <w:t xml:space="preserve">, </w:t>
      </w:r>
      <w:r w:rsidR="000A62F5">
        <w:rPr>
          <w:rFonts w:ascii="Arial" w:hAnsi="Arial" w:cs="Arial"/>
        </w:rPr>
        <w:t>zabezpečení výstavby</w:t>
      </w:r>
      <w:r w:rsidR="00A83E31">
        <w:rPr>
          <w:rFonts w:ascii="Arial" w:hAnsi="Arial" w:cs="Arial"/>
        </w:rPr>
        <w:t xml:space="preserve">, </w:t>
      </w:r>
      <w:r w:rsidRPr="00A83E31">
        <w:rPr>
          <w:rFonts w:ascii="Arial" w:hAnsi="Arial" w:cs="Arial"/>
        </w:rPr>
        <w:t>povinné publicity</w:t>
      </w:r>
      <w:r w:rsidR="0031010F" w:rsidRPr="00881EBD">
        <w:rPr>
          <w:rFonts w:ascii="Arial" w:hAnsi="Arial" w:cs="Arial"/>
        </w:rPr>
        <w:t>.</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2" w:name="_Toc152159985"/>
      <w:r w:rsidRPr="00164B7A">
        <w:rPr>
          <w:rFonts w:ascii="Arial" w:hAnsi="Arial" w:cs="Arial"/>
          <w:caps/>
          <w:sz w:val="22"/>
          <w:szCs w:val="22"/>
        </w:rPr>
        <w:t>4.</w:t>
      </w:r>
      <w:r w:rsidR="001128E5" w:rsidRPr="00164B7A">
        <w:rPr>
          <w:rFonts w:ascii="Arial" w:hAnsi="Arial" w:cs="Arial"/>
          <w:caps/>
          <w:sz w:val="22"/>
          <w:szCs w:val="22"/>
        </w:rPr>
        <w:t>3</w:t>
      </w:r>
      <w:r w:rsidRPr="00164B7A">
        <w:rPr>
          <w:rFonts w:ascii="Arial" w:hAnsi="Arial" w:cs="Arial"/>
          <w:caps/>
          <w:sz w:val="22"/>
          <w:szCs w:val="22"/>
        </w:rPr>
        <w:t xml:space="preserve"> </w:t>
      </w:r>
      <w:r w:rsidR="004C3B5E" w:rsidRPr="00164B7A">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2EF3A88D"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697E6C">
        <w:rPr>
          <w:rFonts w:ascii="Arial" w:hAnsi="Arial" w:cs="Arial"/>
        </w:rPr>
        <w:t>, včetně počtu uživatelů veřejné dopravy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7A337558"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w:t>
      </w:r>
      <w:r w:rsidR="00164B7A">
        <w:rPr>
          <w:rFonts w:ascii="Arial" w:hAnsi="Arial" w:cs="Arial"/>
        </w:rPr>
        <w:t>2</w:t>
      </w:r>
      <w:r w:rsidR="001613D0">
        <w:rPr>
          <w:rFonts w:ascii="Arial" w:hAnsi="Arial" w:cs="Arial"/>
        </w:rPr>
        <w:t>.</w:t>
      </w:r>
      <w:r w:rsidR="008B558E">
        <w:rPr>
          <w:rFonts w:ascii="Arial" w:hAnsi="Arial" w:cs="Arial"/>
        </w:rPr>
        <w:t>5.</w:t>
      </w:r>
      <w:r w:rsidR="001613D0">
        <w:rPr>
          <w:rFonts w:ascii="Arial" w:hAnsi="Arial" w:cs="Arial"/>
        </w:rPr>
        <w:t>1</w:t>
      </w:r>
      <w:r w:rsidR="008B558E">
        <w:rPr>
          <w:rFonts w:ascii="Arial" w:hAnsi="Arial" w:cs="Arial"/>
        </w:rPr>
        <w:t xml:space="preserve"> nebo</w:t>
      </w:r>
      <w:r w:rsidR="001613D0">
        <w:rPr>
          <w:rFonts w:ascii="Arial" w:hAnsi="Arial" w:cs="Arial"/>
        </w:rPr>
        <w:t xml:space="preserve"> </w:t>
      </w:r>
      <w:r w:rsidR="00164B7A">
        <w:rPr>
          <w:rFonts w:ascii="Arial" w:hAnsi="Arial" w:cs="Arial"/>
        </w:rPr>
        <w:t>1.3.</w:t>
      </w:r>
      <w:r w:rsidR="008B558E">
        <w:rPr>
          <w:rFonts w:ascii="Arial" w:hAnsi="Arial" w:cs="Arial"/>
        </w:rPr>
        <w:t>1</w:t>
      </w:r>
      <w:r w:rsidR="00164B7A">
        <w:rPr>
          <w:rFonts w:ascii="Arial" w:hAnsi="Arial" w:cs="Arial"/>
        </w:rPr>
        <w:t>.</w:t>
      </w:r>
      <w:r w:rsidR="008B558E">
        <w:rPr>
          <w:rFonts w:ascii="Arial" w:hAnsi="Arial" w:cs="Arial"/>
        </w:rPr>
        <w:t>1</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6B7917AC" w:rsidR="00A450F8" w:rsidRPr="00B11E94"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12500082" w14:textId="23299CCB" w:rsidR="00FD783B" w:rsidRDefault="00C81559" w:rsidP="00FD783B">
      <w:pPr>
        <w:pStyle w:val="Odstavecseseznamem"/>
        <w:numPr>
          <w:ilvl w:val="1"/>
          <w:numId w:val="34"/>
        </w:numPr>
        <w:jc w:val="both"/>
        <w:rPr>
          <w:rFonts w:ascii="Arial" w:hAnsi="Arial" w:cs="Arial"/>
        </w:rPr>
      </w:pPr>
      <w:r>
        <w:rPr>
          <w:rFonts w:ascii="Arial" w:hAnsi="Arial" w:cs="Arial"/>
        </w:rPr>
        <w:t>popis vazeb projektu</w:t>
      </w:r>
      <w:r w:rsidR="00F47ABF">
        <w:rPr>
          <w:rFonts w:ascii="Arial" w:hAnsi="Arial" w:cs="Arial"/>
        </w:rPr>
        <w:t xml:space="preserve"> prostřednictvím</w:t>
      </w:r>
      <w:r w:rsidR="00F47ABF" w:rsidRPr="00582B84">
        <w:rPr>
          <w:rFonts w:ascii="Arial" w:hAnsi="Arial" w:cs="Arial"/>
        </w:rPr>
        <w:t xml:space="preserve"> uvedení</w:t>
      </w:r>
      <w:r w:rsidR="00F47ABF">
        <w:rPr>
          <w:rFonts w:ascii="Arial" w:hAnsi="Arial" w:cs="Arial"/>
        </w:rPr>
        <w:t xml:space="preserve"> a specifikace</w:t>
      </w:r>
      <w:r w:rsidR="00F47ABF" w:rsidRPr="00582B84">
        <w:rPr>
          <w:rFonts w:ascii="Arial" w:hAnsi="Arial" w:cs="Arial"/>
        </w:rPr>
        <w:t xml:space="preserve"> linek veřejné dopravy, </w:t>
      </w:r>
      <w:r w:rsidR="00F47ABF">
        <w:rPr>
          <w:rFonts w:ascii="Arial" w:hAnsi="Arial" w:cs="Arial"/>
        </w:rPr>
        <w:t>do jejichž provozu bude zapojena dobíjecí nebo vodíková plnicí stanice, na:</w:t>
      </w:r>
    </w:p>
    <w:p w14:paraId="786C48DE" w14:textId="681F9E89" w:rsidR="002E548C" w:rsidRPr="00FD783B" w:rsidRDefault="002E548C" w:rsidP="00FD783B">
      <w:pPr>
        <w:pStyle w:val="Odstavecseseznamem"/>
        <w:numPr>
          <w:ilvl w:val="2"/>
          <w:numId w:val="34"/>
        </w:numPr>
        <w:jc w:val="both"/>
        <w:rPr>
          <w:rFonts w:ascii="Arial" w:hAnsi="Arial" w:cs="Arial"/>
        </w:rPr>
      </w:pPr>
      <w:r w:rsidRPr="00FD783B">
        <w:rPr>
          <w:rFonts w:ascii="Arial" w:hAnsi="Arial" w:cs="Arial"/>
        </w:rPr>
        <w:lastRenderedPageBreak/>
        <w:t>veřejné služby v přepravě cestujících (dle zákona č. 194/2010 Sb.)</w:t>
      </w:r>
      <w:r w:rsidR="00C7044A" w:rsidRPr="00FD783B">
        <w:rPr>
          <w:rFonts w:ascii="Arial" w:hAnsi="Arial" w:cs="Arial"/>
        </w:rPr>
        <w:t>, včetně konkrétního popisu převažujícího prospěchu z realizace projektu</w:t>
      </w:r>
      <w:r w:rsidRPr="00FD783B">
        <w:rPr>
          <w:rFonts w:ascii="Arial" w:hAnsi="Arial" w:cs="Arial"/>
        </w:rPr>
        <w:t>;</w:t>
      </w:r>
    </w:p>
    <w:p w14:paraId="46EA4C51" w14:textId="4B63734F" w:rsidR="00C81559" w:rsidRPr="005A415F" w:rsidRDefault="00582B84" w:rsidP="00C81559">
      <w:pPr>
        <w:pStyle w:val="Odstavecseseznamem"/>
        <w:numPr>
          <w:ilvl w:val="2"/>
          <w:numId w:val="34"/>
        </w:numPr>
        <w:jc w:val="both"/>
        <w:rPr>
          <w:rFonts w:ascii="Arial" w:hAnsi="Arial" w:cs="Arial"/>
        </w:rPr>
      </w:pPr>
      <w:r w:rsidRPr="005A415F">
        <w:rPr>
          <w:rFonts w:ascii="Arial" w:hAnsi="Arial" w:cs="Arial"/>
        </w:rPr>
        <w:t>městskou oblast</w:t>
      </w:r>
      <w:r w:rsidR="007D025B" w:rsidRPr="005A415F">
        <w:rPr>
          <w:rStyle w:val="Znakapoznpodarou"/>
          <w:rFonts w:ascii="Arial" w:hAnsi="Arial" w:cs="Arial"/>
        </w:rPr>
        <w:footnoteReference w:id="2"/>
      </w:r>
      <w:r w:rsidRPr="005A415F">
        <w:rPr>
          <w:rFonts w:ascii="Arial" w:hAnsi="Arial" w:cs="Arial"/>
        </w:rPr>
        <w:t>;</w:t>
      </w:r>
    </w:p>
    <w:p w14:paraId="2A84167C" w14:textId="3D2C16FA" w:rsidR="006B4E80" w:rsidRDefault="0046003C" w:rsidP="00524D6E">
      <w:pPr>
        <w:pStyle w:val="Odstavecseseznamem"/>
        <w:numPr>
          <w:ilvl w:val="1"/>
          <w:numId w:val="34"/>
        </w:numPr>
        <w:jc w:val="both"/>
        <w:rPr>
          <w:rFonts w:ascii="Arial" w:hAnsi="Arial" w:cs="Arial"/>
        </w:rPr>
      </w:pPr>
      <w:bookmarkStart w:id="13" w:name="_Hlk118360230"/>
      <w:r w:rsidRPr="0046003C">
        <w:rPr>
          <w:rFonts w:ascii="Arial" w:hAnsi="Arial" w:cs="Arial"/>
        </w:rPr>
        <w:t xml:space="preserve">popis předpokládaného </w:t>
      </w:r>
      <w:r w:rsidR="00F47ABF">
        <w:rPr>
          <w:rFonts w:ascii="Arial" w:hAnsi="Arial" w:cs="Arial"/>
        </w:rPr>
        <w:t xml:space="preserve">provozování </w:t>
      </w:r>
      <w:r w:rsidR="00F47ABF" w:rsidRPr="00F47ABF">
        <w:rPr>
          <w:rFonts w:ascii="Arial" w:hAnsi="Arial" w:cs="Arial"/>
        </w:rPr>
        <w:t>silniční</w:t>
      </w:r>
      <w:r w:rsidR="00F47ABF">
        <w:rPr>
          <w:rFonts w:ascii="Arial" w:hAnsi="Arial" w:cs="Arial"/>
        </w:rPr>
        <w:t>ch</w:t>
      </w:r>
      <w:r w:rsidR="00F47ABF" w:rsidRPr="00F47ABF">
        <w:rPr>
          <w:rFonts w:ascii="Arial" w:hAnsi="Arial" w:cs="Arial"/>
        </w:rPr>
        <w:t xml:space="preserve"> nebo drážní</w:t>
      </w:r>
      <w:r w:rsidR="00F47ABF">
        <w:rPr>
          <w:rFonts w:ascii="Arial" w:hAnsi="Arial" w:cs="Arial"/>
        </w:rPr>
        <w:t>ch</w:t>
      </w:r>
      <w:r w:rsidR="00F47ABF" w:rsidRPr="00F47ABF">
        <w:rPr>
          <w:rFonts w:ascii="Arial" w:hAnsi="Arial" w:cs="Arial"/>
        </w:rPr>
        <w:t xml:space="preserve"> bezemisní</w:t>
      </w:r>
      <w:r w:rsidR="00F47ABF">
        <w:rPr>
          <w:rFonts w:ascii="Arial" w:hAnsi="Arial" w:cs="Arial"/>
        </w:rPr>
        <w:t>ch</w:t>
      </w:r>
      <w:r w:rsidR="00F47ABF" w:rsidRPr="00F47ABF">
        <w:rPr>
          <w:rFonts w:ascii="Arial" w:hAnsi="Arial" w:cs="Arial"/>
        </w:rPr>
        <w:t xml:space="preserve"> vozid</w:t>
      </w:r>
      <w:r w:rsidR="00F47ABF">
        <w:rPr>
          <w:rFonts w:ascii="Arial" w:hAnsi="Arial" w:cs="Arial"/>
        </w:rPr>
        <w:t>e</w:t>
      </w:r>
      <w:r w:rsidR="00F47ABF" w:rsidRPr="00F47ABF">
        <w:rPr>
          <w:rFonts w:ascii="Arial" w:hAnsi="Arial" w:cs="Arial"/>
        </w:rPr>
        <w:t>l poskytující</w:t>
      </w:r>
      <w:r w:rsidR="00F47ABF">
        <w:rPr>
          <w:rFonts w:ascii="Arial" w:hAnsi="Arial" w:cs="Arial"/>
        </w:rPr>
        <w:t>ch</w:t>
      </w:r>
      <w:r w:rsidR="00F47ABF" w:rsidRPr="00F47ABF">
        <w:rPr>
          <w:rFonts w:ascii="Arial" w:hAnsi="Arial" w:cs="Arial"/>
        </w:rPr>
        <w:t xml:space="preserve"> veřejné služby v přepravě cestujících a schopn</w:t>
      </w:r>
      <w:r w:rsidR="00F47ABF">
        <w:rPr>
          <w:rFonts w:ascii="Arial" w:hAnsi="Arial" w:cs="Arial"/>
        </w:rPr>
        <w:t>ých</w:t>
      </w:r>
      <w:r w:rsidR="00F47ABF" w:rsidRPr="00F47ABF">
        <w:rPr>
          <w:rFonts w:ascii="Arial" w:hAnsi="Arial" w:cs="Arial"/>
        </w:rPr>
        <w:t xml:space="preserve"> dobíjení nebo plnění na </w:t>
      </w:r>
      <w:r w:rsidR="002B796B">
        <w:rPr>
          <w:rFonts w:ascii="Arial" w:hAnsi="Arial" w:cs="Arial"/>
        </w:rPr>
        <w:t xml:space="preserve">realizované </w:t>
      </w:r>
      <w:r w:rsidR="00F47ABF" w:rsidRPr="00F47ABF">
        <w:rPr>
          <w:rFonts w:ascii="Arial" w:hAnsi="Arial" w:cs="Arial"/>
        </w:rPr>
        <w:t xml:space="preserve">dobíjecí nebo plnicí stanici </w:t>
      </w:r>
      <w:r w:rsidR="002E5574" w:rsidRPr="0046003C">
        <w:rPr>
          <w:rFonts w:ascii="Arial" w:hAnsi="Arial" w:cs="Arial"/>
        </w:rPr>
        <w:t>nejpozději k</w:t>
      </w:r>
      <w:r w:rsidR="00A5118B">
        <w:rPr>
          <w:rFonts w:ascii="Arial" w:hAnsi="Arial" w:cs="Arial"/>
        </w:rPr>
        <w:t> </w:t>
      </w:r>
      <w:r w:rsidR="002E5574" w:rsidRPr="0046003C">
        <w:rPr>
          <w:rFonts w:ascii="Arial" w:hAnsi="Arial" w:cs="Arial"/>
        </w:rPr>
        <w:t>plánovanému datu ukončení realizace projektu</w:t>
      </w:r>
      <w:r w:rsidR="002E5574">
        <w:rPr>
          <w:rFonts w:ascii="Arial" w:hAnsi="Arial" w:cs="Arial"/>
        </w:rPr>
        <w:t>;</w:t>
      </w:r>
    </w:p>
    <w:p w14:paraId="799F9342" w14:textId="65A6E23E" w:rsidR="00690314" w:rsidRPr="009228BE" w:rsidRDefault="003023EC" w:rsidP="009228BE">
      <w:pPr>
        <w:pStyle w:val="Odstavecseseznamem"/>
        <w:numPr>
          <w:ilvl w:val="1"/>
          <w:numId w:val="34"/>
        </w:numPr>
        <w:jc w:val="both"/>
        <w:rPr>
          <w:rFonts w:ascii="Arial" w:hAnsi="Arial" w:cs="Arial"/>
        </w:rPr>
      </w:pPr>
      <w:r w:rsidRPr="00202255">
        <w:rPr>
          <w:rFonts w:ascii="Arial" w:hAnsi="Arial" w:cs="Arial"/>
        </w:rPr>
        <w:t>popis technického řešení rozhraní dobíjecích nebo plnicích bodů a jejich souladu s příslušnými normami</w:t>
      </w:r>
      <w:r w:rsidR="00B071E9">
        <w:rPr>
          <w:rFonts w:ascii="Arial" w:hAnsi="Arial" w:cs="Arial"/>
        </w:rPr>
        <w:t xml:space="preserve"> </w:t>
      </w:r>
      <w:r w:rsidR="00B071E9" w:rsidRPr="0061636D">
        <w:rPr>
          <w:rFonts w:ascii="Arial" w:hAnsi="Arial" w:cs="Arial"/>
        </w:rPr>
        <w:t>dle kap. 2.3 Specifických pravidel</w:t>
      </w:r>
      <w:r w:rsidR="00042399" w:rsidRPr="00847981">
        <w:rPr>
          <w:rFonts w:ascii="Arial" w:hAnsi="Arial" w:cs="Arial"/>
        </w:rPr>
        <w:t>;</w:t>
      </w:r>
    </w:p>
    <w:bookmarkEnd w:id="13"/>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230FF938"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r w:rsidR="006E2B7A">
        <w:rPr>
          <w:rFonts w:ascii="Arial" w:hAnsi="Arial" w:cs="Arial"/>
        </w:rPr>
        <w:t>;</w:t>
      </w:r>
    </w:p>
    <w:p w14:paraId="53B4DEC2" w14:textId="7859E0E3" w:rsidR="00080FA4" w:rsidRDefault="00080FA4" w:rsidP="00F41F72">
      <w:pPr>
        <w:pStyle w:val="Odstavecseseznamem"/>
        <w:numPr>
          <w:ilvl w:val="1"/>
          <w:numId w:val="45"/>
        </w:numPr>
        <w:jc w:val="both"/>
        <w:rPr>
          <w:rFonts w:ascii="Arial" w:hAnsi="Arial" w:cs="Arial"/>
        </w:rPr>
      </w:pPr>
      <w:r w:rsidRPr="006E2B7A">
        <w:rPr>
          <w:rFonts w:ascii="Arial" w:hAnsi="Arial" w:cs="Arial"/>
        </w:rPr>
        <w:t>popis alternativních řešení</w:t>
      </w:r>
      <w:r w:rsidR="006E2B7A" w:rsidRPr="006E2B7A">
        <w:rPr>
          <w:rFonts w:ascii="Arial" w:hAnsi="Arial" w:cs="Arial"/>
        </w:rPr>
        <w:t>, pokud jsou relevantní,</w:t>
      </w:r>
      <w:r w:rsidRPr="006E2B7A">
        <w:rPr>
          <w:rFonts w:ascii="Arial" w:hAnsi="Arial" w:cs="Arial"/>
        </w:rPr>
        <w:t xml:space="preserve"> jejich slabé a silné stránky</w:t>
      </w:r>
      <w:r w:rsidR="003655F2">
        <w:rPr>
          <w:rFonts w:ascii="Arial" w:hAnsi="Arial" w:cs="Arial"/>
        </w:rPr>
        <w:t xml:space="preserve">, </w:t>
      </w:r>
      <w:r w:rsidR="003655F2" w:rsidRPr="003655F2">
        <w:rPr>
          <w:rFonts w:ascii="Arial" w:hAnsi="Arial" w:cs="Arial"/>
        </w:rPr>
        <w:t>možn</w:t>
      </w:r>
      <w:r w:rsidR="003655F2">
        <w:rPr>
          <w:rFonts w:ascii="Arial" w:hAnsi="Arial" w:cs="Arial"/>
        </w:rPr>
        <w:t>é</w:t>
      </w:r>
      <w:r w:rsidR="003655F2" w:rsidRPr="003655F2">
        <w:rPr>
          <w:rFonts w:ascii="Arial" w:hAnsi="Arial" w:cs="Arial"/>
        </w:rPr>
        <w:t xml:space="preserve"> způsob</w:t>
      </w:r>
      <w:r w:rsidR="003655F2">
        <w:rPr>
          <w:rFonts w:ascii="Arial" w:hAnsi="Arial" w:cs="Arial"/>
        </w:rPr>
        <w:t>y</w:t>
      </w:r>
      <w:r w:rsidR="003655F2" w:rsidRPr="003655F2">
        <w:rPr>
          <w:rFonts w:ascii="Arial" w:hAnsi="Arial" w:cs="Arial"/>
        </w:rPr>
        <w:t>/variant</w:t>
      </w:r>
      <w:r w:rsidR="003655F2">
        <w:rPr>
          <w:rFonts w:ascii="Arial" w:hAnsi="Arial" w:cs="Arial"/>
        </w:rPr>
        <w:t>y</w:t>
      </w:r>
      <w:r w:rsidR="003655F2" w:rsidRPr="003655F2">
        <w:rPr>
          <w:rFonts w:ascii="Arial" w:hAnsi="Arial" w:cs="Arial"/>
        </w:rPr>
        <w:t xml:space="preserve"> připojení dobíjecí stanice k distribuční síti včetně analýzy finančních a smluvních nároků</w:t>
      </w:r>
      <w:r w:rsidRPr="006E2B7A">
        <w:rPr>
          <w:rFonts w:ascii="Arial" w:hAnsi="Arial" w:cs="Arial"/>
        </w:rPr>
        <w:t>,</w:t>
      </w:r>
      <w:r w:rsidR="006E2B7A">
        <w:rPr>
          <w:rFonts w:ascii="Arial" w:hAnsi="Arial" w:cs="Arial"/>
        </w:rPr>
        <w:t xml:space="preserve"> </w:t>
      </w:r>
      <w:r w:rsidRPr="006E2B7A">
        <w:rPr>
          <w:rFonts w:ascii="Arial" w:hAnsi="Arial" w:cs="Arial"/>
        </w:rPr>
        <w:t>porovnání alternativ</w:t>
      </w:r>
      <w:r w:rsidR="006E2B7A">
        <w:rPr>
          <w:rFonts w:ascii="Arial" w:hAnsi="Arial" w:cs="Arial"/>
        </w:rPr>
        <w:t>;</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4" w:name="_Toc66785517"/>
      <w:bookmarkStart w:id="15" w:name="_Toc152159986"/>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4B908980"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xml:space="preserve">, včetně uvedení termínů </w:t>
      </w:r>
      <w:r w:rsidR="006F6AFF">
        <w:rPr>
          <w:rFonts w:ascii="Arial" w:hAnsi="Arial" w:cs="Arial"/>
        </w:rPr>
        <w:t xml:space="preserve">zahájení a ukončení </w:t>
      </w:r>
      <w:r w:rsidR="00750C49">
        <w:rPr>
          <w:rFonts w:ascii="Arial" w:hAnsi="Arial" w:cs="Arial"/>
        </w:rPr>
        <w:t>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6" w:name="_Toc66785518"/>
      <w:bookmarkStart w:id="17" w:name="_Toc152159987"/>
      <w:r w:rsidRPr="000F0958">
        <w:rPr>
          <w:rFonts w:ascii="Arial" w:hAnsi="Arial" w:cs="Arial"/>
          <w:sz w:val="22"/>
          <w:szCs w:val="22"/>
        </w:rPr>
        <w:t>4.</w:t>
      </w:r>
      <w:r w:rsidR="003F1A6C" w:rsidRPr="000F0958">
        <w:rPr>
          <w:rFonts w:ascii="Arial" w:hAnsi="Arial" w:cs="Arial"/>
          <w:sz w:val="22"/>
          <w:szCs w:val="22"/>
        </w:rPr>
        <w:t>5</w:t>
      </w:r>
      <w:r w:rsidRPr="000F0958">
        <w:rPr>
          <w:rFonts w:ascii="Arial" w:hAnsi="Arial" w:cs="Arial"/>
          <w:sz w:val="22"/>
          <w:szCs w:val="22"/>
        </w:rPr>
        <w:t xml:space="preserve"> </w:t>
      </w:r>
      <w:r w:rsidR="00574DFF" w:rsidRPr="000F0958">
        <w:rPr>
          <w:rFonts w:ascii="Arial" w:hAnsi="Arial" w:cs="Arial"/>
          <w:sz w:val="22"/>
          <w:szCs w:val="22"/>
        </w:rPr>
        <w:t>PŘIPRAVENOST PROJEKTU K REALIZACI</w:t>
      </w:r>
      <w:bookmarkEnd w:id="16"/>
      <w:bookmarkEnd w:id="17"/>
    </w:p>
    <w:p w14:paraId="7E3C3430" w14:textId="77777777" w:rsidR="00574DFF" w:rsidRPr="002328E4" w:rsidRDefault="00574DFF" w:rsidP="00B7557F">
      <w:pPr>
        <w:spacing w:before="120"/>
        <w:jc w:val="both"/>
        <w:rPr>
          <w:rFonts w:ascii="Arial" w:hAnsi="Arial" w:cs="Arial"/>
        </w:rPr>
      </w:pPr>
      <w:r w:rsidRPr="00964A9E">
        <w:rPr>
          <w:rFonts w:ascii="Arial" w:hAnsi="Arial" w:cs="Arial"/>
        </w:rPr>
        <w:t>Popište</w:t>
      </w:r>
      <w:r w:rsidRPr="00C321D5">
        <w:rPr>
          <w:rFonts w:ascii="Arial" w:hAnsi="Arial" w:cs="Arial"/>
        </w:rPr>
        <w:t xml:space="preserve"> </w:t>
      </w:r>
      <w:r w:rsidRPr="00A96617">
        <w:rPr>
          <w:rFonts w:ascii="Arial" w:hAnsi="Arial" w:cs="Arial"/>
        </w:rPr>
        <w:t xml:space="preserve">připravenost k realizaci projektu. </w:t>
      </w:r>
    </w:p>
    <w:p w14:paraId="66AB1976" w14:textId="74A75B70" w:rsidR="00574DFF" w:rsidRPr="00A96617" w:rsidRDefault="004F2473" w:rsidP="00574DFF">
      <w:pPr>
        <w:pStyle w:val="Odstavecseseznamem"/>
        <w:numPr>
          <w:ilvl w:val="0"/>
          <w:numId w:val="4"/>
        </w:numPr>
        <w:jc w:val="both"/>
        <w:rPr>
          <w:rFonts w:ascii="Arial" w:hAnsi="Arial" w:cs="Arial"/>
        </w:rPr>
      </w:pPr>
      <w:r w:rsidRPr="00A96617">
        <w:rPr>
          <w:rFonts w:ascii="Arial" w:hAnsi="Arial" w:cs="Arial"/>
        </w:rPr>
        <w:t>T</w:t>
      </w:r>
      <w:r w:rsidR="00574DFF" w:rsidRPr="00A96617">
        <w:rPr>
          <w:rFonts w:ascii="Arial" w:hAnsi="Arial" w:cs="Arial"/>
        </w:rPr>
        <w:t>echnická připravenost:</w:t>
      </w:r>
    </w:p>
    <w:p w14:paraId="4CFC9FCE" w14:textId="7088C230" w:rsidR="00574DFF" w:rsidRPr="00A96617" w:rsidRDefault="00294A31" w:rsidP="00574DFF">
      <w:pPr>
        <w:pStyle w:val="Odstavecseseznamem"/>
        <w:numPr>
          <w:ilvl w:val="1"/>
          <w:numId w:val="4"/>
        </w:numPr>
        <w:jc w:val="both"/>
        <w:rPr>
          <w:rFonts w:ascii="Arial" w:hAnsi="Arial" w:cs="Arial"/>
        </w:rPr>
      </w:pPr>
      <w:r w:rsidRPr="00A96617">
        <w:rPr>
          <w:rFonts w:ascii="Arial" w:hAnsi="Arial" w:cs="Arial"/>
        </w:rPr>
        <w:t>p</w:t>
      </w:r>
      <w:r w:rsidR="00574DFF" w:rsidRPr="00A96617">
        <w:rPr>
          <w:rFonts w:ascii="Arial" w:hAnsi="Arial" w:cs="Arial"/>
        </w:rPr>
        <w:t>řipravenost dokumentace</w:t>
      </w:r>
      <w:r w:rsidR="00BA535A" w:rsidRPr="00A96617">
        <w:rPr>
          <w:rFonts w:ascii="Arial" w:hAnsi="Arial" w:cs="Arial"/>
        </w:rPr>
        <w:t xml:space="preserve"> pro realizaci projektu</w:t>
      </w:r>
      <w:r w:rsidR="00455FA6" w:rsidRPr="00A96617">
        <w:rPr>
          <w:rFonts w:ascii="Arial" w:hAnsi="Arial" w:cs="Arial"/>
        </w:rPr>
        <w:t>;</w:t>
      </w:r>
    </w:p>
    <w:p w14:paraId="73A49A14" w14:textId="77777777" w:rsidR="004E0F46" w:rsidRPr="00A96617" w:rsidRDefault="004E0F46" w:rsidP="004E0F46">
      <w:pPr>
        <w:pStyle w:val="Odstavecseseznamem"/>
        <w:numPr>
          <w:ilvl w:val="1"/>
          <w:numId w:val="4"/>
        </w:numPr>
        <w:jc w:val="both"/>
        <w:rPr>
          <w:rFonts w:ascii="Arial" w:hAnsi="Arial" w:cs="Arial"/>
        </w:rPr>
      </w:pPr>
      <w:r w:rsidRPr="00A96617">
        <w:rPr>
          <w:rFonts w:ascii="Arial" w:hAnsi="Arial" w:cs="Arial"/>
        </w:rPr>
        <w:t xml:space="preserve">připravenost dokumentace k zadávacím a výběrovým řízením, údaje o proběhlých řízeních, o uzavřených smlouvách; </w:t>
      </w:r>
    </w:p>
    <w:p w14:paraId="1CDA0F69" w14:textId="2156842B" w:rsidR="00375530" w:rsidRDefault="0016764E" w:rsidP="00574DFF">
      <w:pPr>
        <w:pStyle w:val="Odstavecseseznamem"/>
        <w:numPr>
          <w:ilvl w:val="1"/>
          <w:numId w:val="4"/>
        </w:numPr>
        <w:jc w:val="both"/>
        <w:rPr>
          <w:rFonts w:ascii="Arial" w:hAnsi="Arial" w:cs="Arial"/>
        </w:rPr>
      </w:pPr>
      <w:r w:rsidRPr="0016764E">
        <w:rPr>
          <w:rFonts w:ascii="Arial" w:hAnsi="Arial" w:cs="Arial"/>
        </w:rPr>
        <w:t xml:space="preserve">identifikace smluv o veřejných službách v přepravě cestujících pokrývajících linky veřejné dopravy, do jejichž provozu budou </w:t>
      </w:r>
      <w:r w:rsidR="00964A9E" w:rsidRPr="00964A9E">
        <w:rPr>
          <w:rFonts w:ascii="Arial" w:hAnsi="Arial" w:cs="Arial"/>
        </w:rPr>
        <w:t>zapojena dobíjecí nebo vodíková plnicí stanice</w:t>
      </w:r>
      <w:r w:rsidRPr="0016764E">
        <w:rPr>
          <w:rFonts w:ascii="Arial" w:hAnsi="Arial" w:cs="Arial"/>
        </w:rPr>
        <w:t xml:space="preserve"> a které budou mít z realizace projektu převažující prospěch</w:t>
      </w:r>
      <w:r w:rsidR="007C48B5" w:rsidRPr="00B11E94">
        <w:rPr>
          <w:rFonts w:ascii="Arial" w:hAnsi="Arial" w:cs="Arial"/>
        </w:rPr>
        <w:t>;</w:t>
      </w:r>
    </w:p>
    <w:p w14:paraId="3FED4B06" w14:textId="10F14012" w:rsidR="007C48B5" w:rsidRPr="00B11E94" w:rsidRDefault="007C48B5" w:rsidP="00574DFF">
      <w:pPr>
        <w:pStyle w:val="Odstavecseseznamem"/>
        <w:numPr>
          <w:ilvl w:val="1"/>
          <w:numId w:val="4"/>
        </w:numPr>
        <w:jc w:val="both"/>
        <w:rPr>
          <w:rFonts w:ascii="Arial" w:hAnsi="Arial" w:cs="Arial"/>
        </w:rPr>
      </w:pPr>
      <w:r w:rsidRPr="00A96617">
        <w:rPr>
          <w:rFonts w:ascii="Arial" w:hAnsi="Arial" w:cs="Arial"/>
        </w:rPr>
        <w:t>informace o</w:t>
      </w:r>
      <w:r w:rsidRPr="002328E4">
        <w:rPr>
          <w:rFonts w:ascii="Arial" w:hAnsi="Arial" w:cs="Arial"/>
        </w:rPr>
        <w:t xml:space="preserve"> procesu vydání dokladů prokazujících povolení umístění stavby a dokladů prokazujících povolení k realizaci stavby dle zákona č. 183/2006 Sb., o územním plánování</w:t>
      </w:r>
      <w:r w:rsidRPr="00A96617">
        <w:rPr>
          <w:rFonts w:ascii="Arial" w:hAnsi="Arial" w:cs="Arial"/>
        </w:rPr>
        <w:t xml:space="preserve"> a stavebním řádu, ve znění pozdějších předpisů</w:t>
      </w:r>
      <w:r w:rsidR="000F0958">
        <w:rPr>
          <w:rFonts w:ascii="Arial" w:hAnsi="Arial" w:cs="Arial"/>
        </w:rPr>
        <w:t xml:space="preserve"> –</w:t>
      </w:r>
      <w:r w:rsidR="000F0958" w:rsidRPr="00A87D45">
        <w:rPr>
          <w:rFonts w:ascii="Arial" w:hAnsi="Arial" w:cs="Arial"/>
        </w:rPr>
        <w:t xml:space="preserve"> popis procesu, termíny žádostí, nabytí právní moci</w:t>
      </w:r>
      <w:r w:rsidR="000F0958">
        <w:rPr>
          <w:rFonts w:ascii="Arial" w:hAnsi="Arial" w:cs="Arial"/>
        </w:rPr>
        <w:t xml:space="preserve"> apod.</w:t>
      </w:r>
    </w:p>
    <w:p w14:paraId="008A0892" w14:textId="77777777" w:rsidR="00467584" w:rsidRPr="002328E4" w:rsidRDefault="00467584" w:rsidP="00E4038D">
      <w:pPr>
        <w:pStyle w:val="Odstavecseseznamem"/>
        <w:numPr>
          <w:ilvl w:val="0"/>
          <w:numId w:val="4"/>
        </w:numPr>
        <w:spacing w:before="360" w:after="0"/>
        <w:ind w:left="714" w:hanging="357"/>
        <w:contextualSpacing w:val="0"/>
        <w:jc w:val="both"/>
        <w:rPr>
          <w:rFonts w:ascii="Arial" w:hAnsi="Arial" w:cs="Arial"/>
        </w:rPr>
      </w:pPr>
      <w:r w:rsidRPr="00A96617">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10CCD95F"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kapacity </w:t>
      </w:r>
      <w:r w:rsidR="0063155B">
        <w:rPr>
          <w:rFonts w:ascii="Arial" w:hAnsi="Arial" w:cs="Arial"/>
        </w:rPr>
        <w:t xml:space="preserve">– </w:t>
      </w:r>
      <w:r w:rsidRPr="00C321D5">
        <w:rPr>
          <w:rFonts w:ascii="Arial" w:hAnsi="Arial" w:cs="Arial"/>
        </w:rPr>
        <w:t>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18" w:name="_Toc130224280"/>
      <w:bookmarkStart w:id="19" w:name="_Toc131573972"/>
      <w:bookmarkStart w:id="20" w:name="_Toc130224281"/>
      <w:bookmarkStart w:id="21" w:name="_Toc131573973"/>
      <w:bookmarkStart w:id="22" w:name="_Toc115679158"/>
      <w:bookmarkStart w:id="23" w:name="_Toc66785519"/>
      <w:bookmarkStart w:id="24" w:name="_Toc152159988"/>
      <w:bookmarkEnd w:id="18"/>
      <w:bookmarkEnd w:id="19"/>
      <w:bookmarkEnd w:id="20"/>
      <w:bookmarkEnd w:id="21"/>
      <w:bookmarkEnd w:id="22"/>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3"/>
      <w:bookmarkEnd w:id="24"/>
    </w:p>
    <w:p w14:paraId="7DB64292" w14:textId="0B173B39"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w:t>
      </w:r>
      <w:r w:rsidR="0063155B">
        <w:rPr>
          <w:rFonts w:ascii="Arial" w:hAnsi="Arial" w:cs="Arial"/>
        </w:rPr>
        <w:t>stavbou</w:t>
      </w:r>
      <w:r w:rsidR="00CB6FDC">
        <w:rPr>
          <w:rFonts w:ascii="Arial" w:hAnsi="Arial" w:cs="Arial"/>
        </w:rPr>
        <w:t xml:space="preserve"> nebo instalací</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3FF1BCDB" w:rsidR="005948B5" w:rsidRPr="00847981" w:rsidRDefault="005948B5" w:rsidP="00C75029">
      <w:pPr>
        <w:pStyle w:val="Nadpis1"/>
        <w:spacing w:before="0"/>
        <w:jc w:val="both"/>
        <w:rPr>
          <w:rFonts w:ascii="Arial" w:hAnsi="Arial" w:cs="Arial"/>
          <w:caps/>
          <w:sz w:val="22"/>
          <w:szCs w:val="22"/>
        </w:rPr>
      </w:pPr>
      <w:bookmarkStart w:id="25" w:name="_Toc522791279"/>
      <w:bookmarkStart w:id="26" w:name="_Toc66785520"/>
    </w:p>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7" w:name="_Toc152159989"/>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7"/>
    </w:p>
    <w:p w14:paraId="40FEE4CE" w14:textId="61808A37"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proofErr w:type="gramStart"/>
      <w:r>
        <w:rPr>
          <w:rFonts w:ascii="Arial" w:hAnsi="Arial" w:cs="Arial"/>
        </w:rPr>
        <w:t>určí</w:t>
      </w:r>
      <w:proofErr w:type="gramEnd"/>
      <w:r>
        <w:rPr>
          <w:rFonts w:ascii="Arial" w:hAnsi="Arial" w:cs="Arial"/>
        </w:rPr>
        <w:t xml:space="preserve">,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28" w:name="_Toc152159990"/>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28"/>
      <w:r>
        <w:rPr>
          <w:rFonts w:ascii="Arial" w:hAnsi="Arial" w:cs="Arial"/>
          <w:caps/>
          <w:sz w:val="22"/>
          <w:szCs w:val="22"/>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29" w:name="_Hlk115169949"/>
      <w:r w:rsidR="00AD6189">
        <w:rPr>
          <w:rFonts w:ascii="Arial" w:hAnsi="Arial" w:cs="Arial"/>
        </w:rPr>
        <w:t>rovných příležitostí a nediskriminace, tj. zajištění</w:t>
      </w:r>
      <w:bookmarkEnd w:id="29"/>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30"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30"/>
      <w:r w:rsidR="00126308">
        <w:rPr>
          <w:rFonts w:ascii="Arial" w:hAnsi="Arial" w:cs="Arial"/>
        </w:rPr>
        <w:t>.</w:t>
      </w: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10C05FA0"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62934DA4" w14:textId="22C14BD8" w:rsidR="00126308" w:rsidRPr="00C321D5" w:rsidRDefault="00126308" w:rsidP="00126308">
      <w:pPr>
        <w:pStyle w:val="Nadpis1"/>
        <w:jc w:val="both"/>
        <w:rPr>
          <w:rFonts w:ascii="Arial" w:hAnsi="Arial" w:cs="Arial"/>
          <w:caps/>
          <w:sz w:val="22"/>
          <w:szCs w:val="22"/>
        </w:rPr>
      </w:pPr>
      <w:bookmarkStart w:id="31" w:name="_Toc152159991"/>
      <w:r w:rsidRPr="005944D4">
        <w:rPr>
          <w:rFonts w:ascii="Arial" w:hAnsi="Arial" w:cs="Arial"/>
          <w:caps/>
          <w:sz w:val="22"/>
          <w:szCs w:val="22"/>
        </w:rPr>
        <w:lastRenderedPageBreak/>
        <w:t>6.</w:t>
      </w:r>
      <w:r w:rsidR="002849F0" w:rsidRPr="005944D4">
        <w:rPr>
          <w:rFonts w:ascii="Arial" w:hAnsi="Arial" w:cs="Arial"/>
          <w:caps/>
          <w:sz w:val="22"/>
          <w:szCs w:val="22"/>
        </w:rPr>
        <w:t>2</w:t>
      </w:r>
      <w:r w:rsidRPr="005944D4">
        <w:rPr>
          <w:rFonts w:ascii="Arial" w:hAnsi="Arial" w:cs="Arial"/>
          <w:caps/>
          <w:sz w:val="22"/>
          <w:szCs w:val="22"/>
        </w:rPr>
        <w:t xml:space="preserve"> Soulad projektu s principy </w:t>
      </w:r>
      <w:r w:rsidR="002849F0" w:rsidRPr="005944D4">
        <w:rPr>
          <w:rFonts w:ascii="Arial" w:hAnsi="Arial" w:cs="Arial"/>
          <w:caps/>
          <w:sz w:val="22"/>
          <w:szCs w:val="22"/>
        </w:rPr>
        <w:t>udržitelného rozvoje</w:t>
      </w:r>
      <w:bookmarkEnd w:id="31"/>
    </w:p>
    <w:p w14:paraId="651BB23D" w14:textId="216AC7B1"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w:t>
      </w: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6D0B7B04" w14:textId="3C34BDD6" w:rsidR="00A86260" w:rsidRDefault="0019766D" w:rsidP="0091703A">
      <w:pPr>
        <w:pStyle w:val="Odstavecseseznamem"/>
        <w:numPr>
          <w:ilvl w:val="2"/>
          <w:numId w:val="45"/>
        </w:numPr>
        <w:jc w:val="both"/>
        <w:rPr>
          <w:rFonts w:ascii="Arial" w:hAnsi="Arial" w:cs="Arial"/>
        </w:rPr>
      </w:pPr>
      <w:r w:rsidRPr="0019766D">
        <w:rPr>
          <w:rFonts w:ascii="Arial" w:hAnsi="Arial" w:cs="Arial"/>
        </w:rPr>
        <w:t>výsledky Dokumentace k prověřování z hlediska klimatického dopadu, zejména popis, že projektem nedojde ke zvýšení emisí skleníkových plynů a bude zajištěna klimatická odolnost podpořené infrastruktury</w:t>
      </w:r>
      <w:r w:rsidR="0009701E">
        <w:rPr>
          <w:rFonts w:ascii="Arial" w:hAnsi="Arial" w:cs="Arial"/>
        </w:rPr>
        <w:t>;</w:t>
      </w:r>
    </w:p>
    <w:p w14:paraId="149F132C" w14:textId="77777777" w:rsidR="000719A1" w:rsidRPr="00A21899" w:rsidRDefault="00CF3B51" w:rsidP="00A86260">
      <w:pPr>
        <w:pStyle w:val="Odstavecseseznamem"/>
        <w:numPr>
          <w:ilvl w:val="1"/>
          <w:numId w:val="45"/>
        </w:numPr>
        <w:jc w:val="both"/>
        <w:rPr>
          <w:rFonts w:ascii="Arial" w:hAnsi="Arial" w:cs="Arial"/>
        </w:rPr>
      </w:pPr>
      <w:r w:rsidRPr="00A21899">
        <w:rPr>
          <w:rFonts w:ascii="Arial" w:hAnsi="Arial" w:cs="Arial"/>
        </w:rPr>
        <w:t>Vlivy na u</w:t>
      </w:r>
      <w:r w:rsidR="0009701E" w:rsidRPr="00A21899">
        <w:rPr>
          <w:rFonts w:ascii="Arial" w:hAnsi="Arial" w:cs="Arial"/>
        </w:rPr>
        <w:t>držitelné využívání a ochranu vodních zdrojů</w:t>
      </w:r>
      <w:r w:rsidR="000719A1" w:rsidRPr="00A21899">
        <w:rPr>
          <w:rFonts w:ascii="Arial" w:hAnsi="Arial" w:cs="Arial"/>
        </w:rPr>
        <w:t>:</w:t>
      </w:r>
    </w:p>
    <w:p w14:paraId="20E18047" w14:textId="738C1DFD" w:rsidR="0009701E" w:rsidRDefault="0019766D" w:rsidP="0091703A">
      <w:pPr>
        <w:pStyle w:val="Odstavecseseznamem"/>
        <w:numPr>
          <w:ilvl w:val="2"/>
          <w:numId w:val="45"/>
        </w:numPr>
        <w:jc w:val="both"/>
        <w:rPr>
          <w:rFonts w:ascii="Arial" w:hAnsi="Arial" w:cs="Arial"/>
        </w:rPr>
      </w:pPr>
      <w:r w:rsidRPr="0019766D">
        <w:rPr>
          <w:rFonts w:ascii="Arial" w:hAnsi="Arial" w:cs="Arial"/>
        </w:rPr>
        <w:t>popis, že projektem nedojde k negativnímu ovlivnění povrchových ani podzemních vod, resp. potenciálně zasažen</w:t>
      </w:r>
      <w:r w:rsidR="00330501">
        <w:rPr>
          <w:rFonts w:ascii="Arial" w:hAnsi="Arial" w:cs="Arial"/>
        </w:rPr>
        <w:t>ého</w:t>
      </w:r>
      <w:r w:rsidRPr="0019766D">
        <w:rPr>
          <w:rFonts w:ascii="Arial" w:hAnsi="Arial" w:cs="Arial"/>
        </w:rPr>
        <w:t xml:space="preserve"> vodní</w:t>
      </w:r>
      <w:r w:rsidR="00330501">
        <w:rPr>
          <w:rFonts w:ascii="Arial" w:hAnsi="Arial" w:cs="Arial"/>
        </w:rPr>
        <w:t>ho</w:t>
      </w:r>
      <w:r w:rsidRPr="0019766D">
        <w:rPr>
          <w:rFonts w:ascii="Arial" w:hAnsi="Arial" w:cs="Arial"/>
        </w:rPr>
        <w:t xml:space="preserve"> útvar</w:t>
      </w:r>
      <w:r w:rsidR="00330501">
        <w:rPr>
          <w:rFonts w:ascii="Arial" w:hAnsi="Arial" w:cs="Arial"/>
        </w:rPr>
        <w:t>u</w:t>
      </w:r>
      <w:r w:rsidRPr="0019766D">
        <w:rPr>
          <w:rFonts w:ascii="Arial" w:hAnsi="Arial" w:cs="Arial"/>
        </w:rPr>
        <w:t>, a vlivy staveniště nebude zhoršena kvalita vody a bude předcházeno vodnímu stresu</w:t>
      </w:r>
      <w:r w:rsidR="0009701E">
        <w:rPr>
          <w:rFonts w:ascii="Arial" w:hAnsi="Arial" w:cs="Arial"/>
        </w:rPr>
        <w:t>;</w:t>
      </w: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sidR="00F25223">
        <w:rPr>
          <w:rFonts w:ascii="Arial" w:hAnsi="Arial" w:cs="Arial"/>
        </w:rPr>
        <w:t>:</w:t>
      </w:r>
    </w:p>
    <w:p w14:paraId="20814E4B" w14:textId="77777777" w:rsidR="00DB318D" w:rsidRDefault="00DB318D" w:rsidP="00DB318D">
      <w:pPr>
        <w:pStyle w:val="Odstavecseseznamem"/>
        <w:numPr>
          <w:ilvl w:val="2"/>
          <w:numId w:val="45"/>
        </w:numPr>
        <w:jc w:val="both"/>
        <w:rPr>
          <w:rFonts w:ascii="Arial" w:hAnsi="Arial" w:cs="Arial"/>
        </w:rPr>
      </w:pPr>
      <w:r w:rsidRPr="005402C3">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w:t>
      </w:r>
      <w:r w:rsidRPr="000D1522">
        <w:rPr>
          <w:rFonts w:ascii="Arial" w:hAnsi="Arial" w:cs="Arial"/>
        </w:rPr>
        <w:t>odpadem</w:t>
      </w:r>
      <w:r>
        <w:rPr>
          <w:rFonts w:ascii="Arial" w:hAnsi="Arial" w:cs="Arial"/>
        </w:rPr>
        <w:t xml:space="preserve"> (dále jen „opětovné použití“);</w:t>
      </w:r>
    </w:p>
    <w:p w14:paraId="6957057C" w14:textId="557443F3" w:rsidR="00E601A4" w:rsidRPr="00F37868" w:rsidRDefault="00DB318D" w:rsidP="00F37868">
      <w:pPr>
        <w:pStyle w:val="Odstavecseseznamem"/>
        <w:numPr>
          <w:ilvl w:val="2"/>
          <w:numId w:val="45"/>
        </w:numPr>
        <w:jc w:val="both"/>
        <w:rPr>
          <w:rFonts w:ascii="Arial" w:hAnsi="Arial" w:cs="Arial"/>
        </w:rPr>
      </w:pPr>
      <w:r w:rsidRPr="00F37868">
        <w:rPr>
          <w:rFonts w:ascii="Arial" w:hAnsi="Arial" w:cs="Arial"/>
        </w:rPr>
        <w:t xml:space="preserve">za plán přípravy lze považovat např. stanovení odhadovaných množství jednotlivých kategorií odpadu </w:t>
      </w:r>
      <w:r w:rsidR="009929B9" w:rsidRPr="00F37868">
        <w:rPr>
          <w:rFonts w:ascii="Arial" w:hAnsi="Arial" w:cs="Arial"/>
        </w:rPr>
        <w:t xml:space="preserve">vzniklého na stavbě </w:t>
      </w:r>
      <w:r w:rsidRPr="00F37868">
        <w:rPr>
          <w:rFonts w:ascii="Arial" w:hAnsi="Arial" w:cs="Arial"/>
        </w:rPr>
        <w:t>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sidRPr="00F37868">
        <w:rPr>
          <w:rFonts w:ascii="Arial" w:hAnsi="Arial" w:cs="Arial"/>
        </w:rPr>
        <w:t>prohlášení žadatele, že zajistí předání příslušného množství odpadu k opětovnému použití do konkrétního zařízení určeného pro nakládání s danou kategorií odpadu apod;</w:t>
      </w:r>
      <w:r w:rsidR="00FF04F9" w:rsidRPr="00F37868">
        <w:rPr>
          <w:rFonts w:ascii="Arial" w:hAnsi="Arial" w:cs="Arial"/>
        </w:rPr>
        <w:t xml:space="preserve"> podmínku lze splnit i v případě, kdy byl stavební a demoliční odpad uložen na skládce, ale je následně vyzvednut (ve stejném množství a stejné kategorii) a předán do zařízení, které zajistí </w:t>
      </w:r>
      <w:r w:rsidR="009120D4" w:rsidRPr="00F37868">
        <w:rPr>
          <w:rFonts w:ascii="Arial" w:hAnsi="Arial" w:cs="Arial"/>
        </w:rPr>
        <w:t>opětovné</w:t>
      </w:r>
      <w:r w:rsidR="00FF04F9" w:rsidRPr="00F37868">
        <w:rPr>
          <w:rFonts w:ascii="Arial" w:hAnsi="Arial" w:cs="Arial"/>
        </w:rPr>
        <w:t xml:space="preserve"> </w:t>
      </w:r>
      <w:r w:rsidR="009120D4" w:rsidRPr="00F37868">
        <w:rPr>
          <w:rFonts w:ascii="Arial" w:hAnsi="Arial" w:cs="Arial"/>
        </w:rPr>
        <w:t>po</w:t>
      </w:r>
      <w:r w:rsidR="00FF04F9" w:rsidRPr="00F37868">
        <w:rPr>
          <w:rFonts w:ascii="Arial" w:hAnsi="Arial" w:cs="Arial"/>
        </w:rPr>
        <w:t>užití</w:t>
      </w:r>
      <w:r w:rsidR="009120D4" w:rsidRPr="00F37868">
        <w:rPr>
          <w:rFonts w:ascii="Arial" w:hAnsi="Arial" w:cs="Arial"/>
        </w:rPr>
        <w:t>;</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00DDC318" w14:textId="77777777" w:rsidR="00C8530B" w:rsidRDefault="00C8530B" w:rsidP="00C8530B">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 xml:space="preserve"> a budou</w:t>
      </w:r>
      <w:r w:rsidRPr="00EC1ABF">
        <w:rPr>
          <w:rFonts w:ascii="Arial" w:hAnsi="Arial" w:cs="Arial"/>
        </w:rPr>
        <w:t xml:space="preserve"> přijímána opatření ke snížení hluku, prachu a emisí znečišťujících látek při stavebních nebo údržbářských pracích</w:t>
      </w:r>
      <w:r>
        <w:rPr>
          <w:rFonts w:ascii="Arial" w:hAnsi="Arial" w:cs="Arial"/>
        </w:rPr>
        <w:t>;</w:t>
      </w:r>
    </w:p>
    <w:p w14:paraId="1534D6CD" w14:textId="175CB4F9" w:rsidR="001E7AFE" w:rsidRDefault="00C8530B" w:rsidP="00C8530B">
      <w:pPr>
        <w:pStyle w:val="Odstavecseseznamem"/>
        <w:numPr>
          <w:ilvl w:val="2"/>
          <w:numId w:val="45"/>
        </w:numPr>
        <w:jc w:val="both"/>
        <w:rPr>
          <w:rFonts w:ascii="Arial" w:hAnsi="Arial" w:cs="Arial"/>
        </w:rPr>
      </w:pPr>
      <w:r w:rsidRPr="001E7AFE">
        <w:rPr>
          <w:rFonts w:ascii="Arial" w:hAnsi="Arial" w:cs="Arial"/>
        </w:rPr>
        <w:t>popis, že projektem nedojde ke zvýšení</w:t>
      </w:r>
      <w:r>
        <w:rPr>
          <w:rFonts w:ascii="Arial" w:hAnsi="Arial" w:cs="Arial"/>
        </w:rPr>
        <w:t xml:space="preserve"> hlukové zátěže</w:t>
      </w:r>
      <w:r w:rsidRPr="00621F70">
        <w:rPr>
          <w:rFonts w:ascii="Arial" w:hAnsi="Arial" w:cs="Arial"/>
        </w:rPr>
        <w:t xml:space="preserve"> obyvatel</w:t>
      </w:r>
      <w:r>
        <w:rPr>
          <w:rFonts w:ascii="Arial" w:hAnsi="Arial" w:cs="Arial"/>
        </w:rPr>
        <w:t>stva a světelného znečištění</w:t>
      </w:r>
      <w:r w:rsidR="00BE544A" w:rsidRPr="009337F4">
        <w:rPr>
          <w:rFonts w:ascii="Arial" w:hAnsi="Arial" w:cs="Arial"/>
        </w:rPr>
        <w:t>;</w:t>
      </w:r>
    </w:p>
    <w:p w14:paraId="5A977FAF" w14:textId="545E5C5F" w:rsidR="007A5AC1" w:rsidRPr="009337F4" w:rsidRDefault="007A5AC1" w:rsidP="00C8530B">
      <w:pPr>
        <w:pStyle w:val="Odstavecseseznamem"/>
        <w:numPr>
          <w:ilvl w:val="2"/>
          <w:numId w:val="45"/>
        </w:numPr>
        <w:jc w:val="both"/>
        <w:rPr>
          <w:rFonts w:ascii="Arial" w:hAnsi="Arial" w:cs="Arial"/>
        </w:rPr>
      </w:pPr>
      <w:r>
        <w:rPr>
          <w:rFonts w:ascii="Arial" w:hAnsi="Arial" w:cs="Arial"/>
        </w:rPr>
        <w:t xml:space="preserve">popis, že před realizací stavby </w:t>
      </w:r>
      <w:r w:rsidR="00B812E1">
        <w:rPr>
          <w:rFonts w:ascii="Arial" w:hAnsi="Arial" w:cs="Arial"/>
        </w:rPr>
        <w:t>budou</w:t>
      </w:r>
      <w:r>
        <w:rPr>
          <w:rFonts w:ascii="Arial" w:hAnsi="Arial" w:cs="Arial"/>
        </w:rPr>
        <w:t xml:space="preserve"> vyřešeny ekologické zátěže, pokud se na daném pozemku nacházejí;</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5BF23B2A" w:rsidR="00CF3B51" w:rsidRPr="00303EF4" w:rsidRDefault="00FC577E" w:rsidP="0091703A">
      <w:pPr>
        <w:pStyle w:val="Odstavecseseznamem"/>
        <w:numPr>
          <w:ilvl w:val="2"/>
          <w:numId w:val="45"/>
        </w:numPr>
        <w:jc w:val="both"/>
        <w:rPr>
          <w:rFonts w:ascii="Arial" w:hAnsi="Arial" w:cs="Arial"/>
        </w:rPr>
      </w:pPr>
      <w:r>
        <w:rPr>
          <w:rFonts w:ascii="Arial" w:hAnsi="Arial" w:cs="Arial"/>
        </w:rPr>
        <w:lastRenderedPageBreak/>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xml:space="preserve">, soustavy Natura 2000 a zvláště chráněných druhů </w:t>
      </w:r>
      <w:r w:rsidR="00123B0A" w:rsidRPr="008D74E8">
        <w:rPr>
          <w:rFonts w:ascii="Arial" w:hAnsi="Arial" w:cs="Arial"/>
        </w:rPr>
        <w:t>rostlin a živočichů</w:t>
      </w:r>
      <w:r w:rsidR="00134B15" w:rsidRPr="00303EF4">
        <w:rPr>
          <w:rFonts w:ascii="Arial" w:hAnsi="Arial" w:cs="Arial"/>
        </w:rPr>
        <w:t>;</w:t>
      </w:r>
    </w:p>
    <w:p w14:paraId="330E4F68" w14:textId="324CFBF5" w:rsidR="00BE7932" w:rsidRPr="008D74E8" w:rsidRDefault="00BE7932" w:rsidP="00BE7932">
      <w:pPr>
        <w:pStyle w:val="Odstavecseseznamem"/>
        <w:numPr>
          <w:ilvl w:val="2"/>
          <w:numId w:val="45"/>
        </w:numPr>
        <w:jc w:val="both"/>
        <w:rPr>
          <w:rFonts w:ascii="Arial" w:hAnsi="Arial" w:cs="Arial"/>
        </w:rPr>
      </w:pPr>
      <w:r w:rsidRPr="008D74E8">
        <w:rPr>
          <w:rFonts w:ascii="Arial" w:hAnsi="Arial" w:cs="Arial"/>
        </w:rPr>
        <w:t>popis, že stavba, která je předmětem projektu, nebude realizována na:</w:t>
      </w:r>
    </w:p>
    <w:p w14:paraId="470913B6" w14:textId="16AD2C57" w:rsidR="00BE7932" w:rsidRPr="00B039D1" w:rsidRDefault="008D74E8" w:rsidP="00B54C2D">
      <w:pPr>
        <w:pStyle w:val="Odstavecseseznamem"/>
        <w:numPr>
          <w:ilvl w:val="0"/>
          <w:numId w:val="54"/>
        </w:numPr>
        <w:jc w:val="both"/>
        <w:rPr>
          <w:rFonts w:ascii="Arial" w:hAnsi="Arial" w:cs="Arial"/>
        </w:rPr>
      </w:pPr>
      <w:r>
        <w:rPr>
          <w:rFonts w:ascii="Arial" w:hAnsi="Arial" w:cs="Arial"/>
        </w:rPr>
        <w:t xml:space="preserve">zemědělské půdě zařazené do I. nebo II. třídy ochrany </w:t>
      </w:r>
      <w:r w:rsidRPr="00B039D1">
        <w:rPr>
          <w:rFonts w:ascii="Arial" w:hAnsi="Arial" w:cs="Arial"/>
        </w:rPr>
        <w:t>zemědělského půdního fondu</w:t>
      </w:r>
      <w:r w:rsidR="00BE7932" w:rsidRPr="00B039D1">
        <w:rPr>
          <w:rFonts w:ascii="Arial" w:hAnsi="Arial" w:cs="Arial"/>
        </w:rPr>
        <w:t>;</w:t>
      </w:r>
    </w:p>
    <w:p w14:paraId="4245F92B" w14:textId="7583E315" w:rsidR="00BE7932" w:rsidRPr="00B039D1" w:rsidRDefault="0028460C" w:rsidP="00B54C2D">
      <w:pPr>
        <w:pStyle w:val="Odstavecseseznamem"/>
        <w:numPr>
          <w:ilvl w:val="0"/>
          <w:numId w:val="54"/>
        </w:numPr>
        <w:jc w:val="both"/>
        <w:rPr>
          <w:rFonts w:ascii="Arial" w:hAnsi="Arial" w:cs="Arial"/>
        </w:rPr>
      </w:pPr>
      <w:r w:rsidRPr="00B039D1">
        <w:rPr>
          <w:rFonts w:ascii="Arial" w:hAnsi="Arial" w:cs="Arial"/>
        </w:rPr>
        <w:t xml:space="preserve">vymezeném </w:t>
      </w:r>
      <w:r w:rsidR="00617D50" w:rsidRPr="00B54C2D">
        <w:rPr>
          <w:rFonts w:ascii="Arial" w:hAnsi="Arial" w:cs="Arial"/>
        </w:rPr>
        <w:t>přírodním stanovišti dle přílohy č. I směrnice 92/43/EHS o stanovištích</w:t>
      </w:r>
      <w:r w:rsidR="00BE7932" w:rsidRPr="00B039D1">
        <w:rPr>
          <w:rFonts w:ascii="Arial" w:hAnsi="Arial" w:cs="Arial"/>
        </w:rPr>
        <w:t xml:space="preserve"> </w:t>
      </w:r>
      <w:r w:rsidR="00B039D1">
        <w:rPr>
          <w:rFonts w:ascii="Arial" w:hAnsi="Arial" w:cs="Arial"/>
        </w:rPr>
        <w:t>nebo</w:t>
      </w:r>
      <w:r w:rsidR="00BE7932" w:rsidRPr="00B039D1">
        <w:rPr>
          <w:rFonts w:ascii="Arial" w:hAnsi="Arial" w:cs="Arial"/>
        </w:rPr>
        <w:t xml:space="preserve"> půdě, která </w:t>
      </w:r>
      <w:proofErr w:type="gramStart"/>
      <w:r w:rsidR="00BE7932" w:rsidRPr="00B039D1">
        <w:rPr>
          <w:rFonts w:ascii="Arial" w:hAnsi="Arial" w:cs="Arial"/>
        </w:rPr>
        <w:t>slouží</w:t>
      </w:r>
      <w:proofErr w:type="gramEnd"/>
      <w:r w:rsidR="00BE7932" w:rsidRPr="00B039D1">
        <w:rPr>
          <w:rFonts w:ascii="Arial" w:hAnsi="Arial" w:cs="Arial"/>
        </w:rPr>
        <w:t xml:space="preserve"> jako stanoviště ohrožených druhů (flóry a fauny) uvedených na </w:t>
      </w:r>
      <w:r w:rsidR="00B039D1" w:rsidRPr="00B54C2D">
        <w:rPr>
          <w:rFonts w:ascii="Arial" w:hAnsi="Arial" w:cs="Arial"/>
        </w:rPr>
        <w:t>národních</w:t>
      </w:r>
      <w:r w:rsidR="00BE7932" w:rsidRPr="00B039D1">
        <w:rPr>
          <w:rFonts w:ascii="Arial" w:hAnsi="Arial" w:cs="Arial"/>
        </w:rPr>
        <w:t xml:space="preserve"> červen</w:t>
      </w:r>
      <w:r w:rsidR="00B039D1" w:rsidRPr="00B54C2D">
        <w:rPr>
          <w:rFonts w:ascii="Arial" w:hAnsi="Arial" w:cs="Arial"/>
        </w:rPr>
        <w:t xml:space="preserve">ých </w:t>
      </w:r>
      <w:r w:rsidR="00BE7932" w:rsidRPr="00B039D1">
        <w:rPr>
          <w:rFonts w:ascii="Arial" w:hAnsi="Arial" w:cs="Arial"/>
        </w:rPr>
        <w:t>seznam</w:t>
      </w:r>
      <w:r w:rsidR="00B039D1" w:rsidRPr="00B54C2D">
        <w:rPr>
          <w:rFonts w:ascii="Arial" w:hAnsi="Arial" w:cs="Arial"/>
        </w:rPr>
        <w:t>ech</w:t>
      </w:r>
      <w:r w:rsidR="00B039D1">
        <w:rPr>
          <w:rStyle w:val="Znakapoznpodarou"/>
          <w:rFonts w:ascii="Arial" w:hAnsi="Arial" w:cs="Arial"/>
        </w:rPr>
        <w:footnoteReference w:id="3"/>
      </w:r>
      <w:r w:rsidR="00BE7932" w:rsidRPr="00B039D1">
        <w:rPr>
          <w:rFonts w:ascii="Arial" w:hAnsi="Arial" w:cs="Arial"/>
        </w:rPr>
        <w:t>;</w:t>
      </w:r>
    </w:p>
    <w:p w14:paraId="76D48FBF" w14:textId="66A7CA7C" w:rsidR="00B97608" w:rsidRPr="00B039D1" w:rsidRDefault="00303EF4" w:rsidP="00B54C2D">
      <w:pPr>
        <w:pStyle w:val="Odstavecseseznamem"/>
        <w:numPr>
          <w:ilvl w:val="0"/>
          <w:numId w:val="54"/>
        </w:numPr>
        <w:jc w:val="both"/>
        <w:rPr>
          <w:rFonts w:ascii="Arial" w:hAnsi="Arial" w:cs="Arial"/>
        </w:rPr>
      </w:pPr>
      <w:r w:rsidRPr="00B54C2D">
        <w:rPr>
          <w:rFonts w:ascii="Arial" w:hAnsi="Arial" w:cs="Arial"/>
        </w:rPr>
        <w:t xml:space="preserve">lesní </w:t>
      </w:r>
      <w:r w:rsidR="00BE7932" w:rsidRPr="00B039D1">
        <w:rPr>
          <w:rFonts w:ascii="Arial" w:hAnsi="Arial" w:cs="Arial"/>
        </w:rPr>
        <w:t>půdě;</w:t>
      </w:r>
    </w:p>
    <w:p w14:paraId="58F8BD17" w14:textId="7E83669F" w:rsidR="00F25F85" w:rsidRDefault="00265B20" w:rsidP="0091703A">
      <w:pPr>
        <w:pStyle w:val="Odstavecseseznamem"/>
        <w:numPr>
          <w:ilvl w:val="2"/>
          <w:numId w:val="45"/>
        </w:numPr>
        <w:jc w:val="both"/>
        <w:rPr>
          <w:rFonts w:ascii="Arial" w:hAnsi="Arial" w:cs="Arial"/>
        </w:rPr>
      </w:pPr>
      <w:r>
        <w:rPr>
          <w:rFonts w:ascii="Arial" w:hAnsi="Arial" w:cs="Arial"/>
        </w:rPr>
        <w:t>popis opatření, která zamezí šíření invazních druhů</w:t>
      </w:r>
      <w:r w:rsidR="00F25F85">
        <w:rPr>
          <w:rFonts w:ascii="Arial" w:hAnsi="Arial" w:cs="Arial"/>
        </w:rPr>
        <w:t xml:space="preserve"> při realizaci stavby;</w:t>
      </w:r>
    </w:p>
    <w:p w14:paraId="7AAFB043" w14:textId="209E6FBA" w:rsidR="00265B20" w:rsidRPr="00B54C2D" w:rsidRDefault="00F25F85" w:rsidP="0091703A">
      <w:pPr>
        <w:pStyle w:val="Odstavecseseznamem"/>
        <w:numPr>
          <w:ilvl w:val="2"/>
          <w:numId w:val="45"/>
        </w:numPr>
        <w:jc w:val="both"/>
        <w:rPr>
          <w:rFonts w:ascii="Arial" w:hAnsi="Arial" w:cs="Arial"/>
        </w:rPr>
      </w:pPr>
      <w:r>
        <w:rPr>
          <w:rFonts w:ascii="Arial" w:hAnsi="Arial" w:cs="Arial"/>
        </w:rPr>
        <w:t xml:space="preserve">popis opatření proti nárazu ptáků do skleněných ploch, případně jiných podmínek nutných k minimalizaci zraňování živočichů, pokud jsou pro projekt </w:t>
      </w:r>
      <w:r w:rsidRPr="005944D4">
        <w:rPr>
          <w:rFonts w:ascii="Arial" w:hAnsi="Arial" w:cs="Arial"/>
        </w:rPr>
        <w:t>relevantní;</w:t>
      </w:r>
    </w:p>
    <w:p w14:paraId="4F471945" w14:textId="24E795D9" w:rsidR="00134B15" w:rsidRPr="005944D4" w:rsidRDefault="00134B15" w:rsidP="0091703A">
      <w:pPr>
        <w:pStyle w:val="Odstavecseseznamem"/>
        <w:numPr>
          <w:ilvl w:val="2"/>
          <w:numId w:val="45"/>
        </w:numPr>
        <w:jc w:val="both"/>
        <w:rPr>
          <w:rFonts w:ascii="Arial" w:hAnsi="Arial" w:cs="Arial"/>
        </w:rPr>
      </w:pPr>
      <w:r w:rsidRPr="005944D4">
        <w:rPr>
          <w:rFonts w:ascii="Arial" w:hAnsi="Arial" w:cs="Arial"/>
        </w:rPr>
        <w:t>popis, jakým způsobem jsou v projektu minimalizovány zábory zemědělských půd, a kvantifikace případných záborů;</w:t>
      </w:r>
    </w:p>
    <w:p w14:paraId="7E156E70" w14:textId="77777777" w:rsidR="00134B15" w:rsidRPr="003531B7" w:rsidRDefault="00134B15" w:rsidP="00134B15">
      <w:pPr>
        <w:pStyle w:val="Odstavecseseznamem"/>
        <w:numPr>
          <w:ilvl w:val="1"/>
          <w:numId w:val="45"/>
        </w:numPr>
        <w:jc w:val="both"/>
        <w:rPr>
          <w:rFonts w:ascii="Arial" w:hAnsi="Arial" w:cs="Arial"/>
        </w:rPr>
      </w:pPr>
      <w:r w:rsidRPr="003531B7">
        <w:rPr>
          <w:rFonts w:ascii="Arial" w:hAnsi="Arial" w:cs="Arial"/>
        </w:rPr>
        <w:t>Popis výsledků zjišťovacího řízení, posuzování vlivů záměru na životní prostředí podle zákona č. 100/2001 Sb., o posuzování vlivů na životní prostředí a o změně některých souvisejících zákonů (zákon o posuzování vlivů na životní prostředí)</w:t>
      </w:r>
      <w:r>
        <w:rPr>
          <w:rFonts w:ascii="Arial" w:hAnsi="Arial" w:cs="Arial"/>
        </w:rPr>
        <w:t>, ve znění pozdějších předpisů,</w:t>
      </w:r>
      <w:r w:rsidRPr="003531B7">
        <w:rPr>
          <w:rFonts w:ascii="Arial" w:hAnsi="Arial" w:cs="Arial"/>
        </w:rPr>
        <w:t xml:space="preserve"> nebo posouzení vlivů záměru na lokality soustavy Natura 2000, pokud jsou u projektu relevantní;</w:t>
      </w:r>
    </w:p>
    <w:p w14:paraId="5FBB2B1F" w14:textId="542B7E00" w:rsidR="00134B15" w:rsidRDefault="00134B15" w:rsidP="00134B15">
      <w:pPr>
        <w:pStyle w:val="Odstavecseseznamem"/>
        <w:numPr>
          <w:ilvl w:val="1"/>
          <w:numId w:val="45"/>
        </w:numPr>
        <w:jc w:val="both"/>
        <w:rPr>
          <w:rFonts w:ascii="Arial" w:hAnsi="Arial" w:cs="Arial"/>
        </w:rPr>
      </w:pPr>
      <w:r w:rsidRPr="005E7B91">
        <w:rPr>
          <w:rFonts w:ascii="Arial" w:hAnsi="Arial" w:cs="Arial"/>
        </w:rPr>
        <w:t xml:space="preserve">Návrh zmírňujících a kompenzačních opatření ve fázi realizace (výstavby) a ve fázi provozu </w:t>
      </w:r>
      <w:r>
        <w:rPr>
          <w:rFonts w:ascii="Arial" w:hAnsi="Arial" w:cs="Arial"/>
        </w:rPr>
        <w:t xml:space="preserve">dotčené infrastruktury </w:t>
      </w:r>
      <w:r w:rsidR="00FD4BDB">
        <w:rPr>
          <w:rFonts w:ascii="Arial" w:hAnsi="Arial" w:cs="Arial"/>
        </w:rPr>
        <w:t>pro alternativní paliva</w:t>
      </w:r>
      <w:r>
        <w:rPr>
          <w:rFonts w:ascii="Arial" w:hAnsi="Arial" w:cs="Arial"/>
        </w:rPr>
        <w:t>, pokud jsou u projektu relevantní.</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2" w:name="_Toc115679163"/>
      <w:bookmarkStart w:id="33" w:name="_Toc115679164"/>
      <w:bookmarkStart w:id="34" w:name="_Toc115679165"/>
      <w:bookmarkStart w:id="35" w:name="_Toc115679166"/>
      <w:bookmarkStart w:id="36" w:name="_Toc152159992"/>
      <w:bookmarkEnd w:id="32"/>
      <w:bookmarkEnd w:id="33"/>
      <w:bookmarkEnd w:id="34"/>
      <w:bookmarkEnd w:id="35"/>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5"/>
      <w:bookmarkEnd w:id="26"/>
      <w:bookmarkEnd w:id="36"/>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4EBB1E6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ndikátor</w:t>
      </w:r>
      <w:r w:rsidR="00934E47">
        <w:rPr>
          <w:rFonts w:ascii="Arial" w:hAnsi="Arial" w:cs="Arial"/>
        </w:rPr>
        <w:t>y</w:t>
      </w:r>
      <w:r w:rsidRPr="00C321D5">
        <w:rPr>
          <w:rFonts w:ascii="Arial" w:hAnsi="Arial" w:cs="Arial"/>
        </w:rPr>
        <w:t xml:space="preserve">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847981">
        <w:trPr>
          <w:cnfStyle w:val="000000100000" w:firstRow="0" w:lastRow="0" w:firstColumn="0" w:lastColumn="0" w:oddVBand="0" w:evenVBand="0" w:oddHBand="1" w:evenHBand="0" w:firstRowFirstColumn="0" w:firstRowLastColumn="0" w:lastRowFirstColumn="0" w:lastRowLastColumn="0"/>
          <w:trHeight w:val="858"/>
        </w:trPr>
        <w:tc>
          <w:tcPr>
            <w:cnfStyle w:val="001000000000" w:firstRow="0" w:lastRow="0" w:firstColumn="1" w:lastColumn="0" w:oddVBand="0" w:evenVBand="0" w:oddHBand="0" w:evenHBand="0" w:firstRowFirstColumn="0" w:firstRowLastColumn="0" w:lastRowFirstColumn="0" w:lastRowLastColumn="0"/>
            <w:tcW w:w="0" w:type="dxa"/>
          </w:tcPr>
          <w:p w14:paraId="2EC8FFA6" w14:textId="3CF8355F" w:rsidR="006551BD" w:rsidRPr="00847981" w:rsidRDefault="00EE6139" w:rsidP="006551BD">
            <w:pPr>
              <w:jc w:val="both"/>
              <w:rPr>
                <w:b w:val="0"/>
                <w:bCs w:val="0"/>
              </w:rPr>
            </w:pPr>
            <w:r w:rsidRPr="00CB40D4">
              <w:t>753 011 (RCO 59) – Infrastruktura pro alternativní paliva (plnicí/dobíjecí stanice)</w:t>
            </w:r>
          </w:p>
        </w:tc>
        <w:tc>
          <w:tcPr>
            <w:tcW w:w="0"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330373E3" w14:textId="194553D9" w:rsidR="002409E6" w:rsidRDefault="002409E6" w:rsidP="002675E5">
      <w:pPr>
        <w:spacing w:after="0"/>
        <w:jc w:val="both"/>
        <w:rPr>
          <w:rFonts w:ascii="Arial" w:hAnsi="Arial" w:cs="Arial"/>
          <w:b/>
          <w:bCs/>
        </w:rPr>
      </w:pPr>
    </w:p>
    <w:p w14:paraId="48620006" w14:textId="488751BD"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0A502C5A" w:rsidR="00574DFF"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r w:rsidR="00D42E3C">
        <w:rPr>
          <w:rFonts w:ascii="Arial" w:hAnsi="Arial" w:cs="Arial"/>
        </w:rPr>
        <w:t>.</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7" w:name="_Toc66785516"/>
      <w:bookmarkStart w:id="38" w:name="_Toc152159993"/>
      <w:r w:rsidRPr="00D7294A">
        <w:rPr>
          <w:rFonts w:ascii="Arial" w:hAnsi="Arial" w:cs="Arial"/>
          <w:caps/>
          <w:sz w:val="26"/>
          <w:szCs w:val="26"/>
        </w:rPr>
        <w:t>ZPŮSOB STANOVENÍ CEN</w:t>
      </w:r>
      <w:bookmarkEnd w:id="37"/>
      <w:bookmarkEnd w:id="38"/>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4"/>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4316F8E5" w:rsidR="00066583"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5"/>
      </w:r>
      <w:r w:rsidRPr="00C321D5">
        <w:rPr>
          <w:rFonts w:ascii="Arial" w:eastAsiaTheme="majorEastAsia" w:hAnsi="Arial" w:cs="Arial"/>
        </w:rPr>
        <w:t xml:space="preserve">. </w:t>
      </w:r>
      <w:r w:rsidRPr="00C321D5">
        <w:rPr>
          <w:rFonts w:ascii="Arial" w:hAnsi="Arial" w:cs="Arial"/>
        </w:rPr>
        <w:t>Nad rámec rozpočtu projektu, který je zpracováván v MS2021+</w:t>
      </w:r>
      <w:r w:rsidR="00B4270C">
        <w:rPr>
          <w:rFonts w:ascii="Arial" w:hAnsi="Arial" w:cs="Arial"/>
        </w:rPr>
        <w:t>,</w:t>
      </w:r>
      <w:r>
        <w:rPr>
          <w:rFonts w:ascii="Arial" w:hAnsi="Arial" w:cs="Arial"/>
        </w:rPr>
        <w:t xml:space="preserve"> </w:t>
      </w:r>
      <w:r w:rsidRPr="00C321D5">
        <w:rPr>
          <w:rFonts w:ascii="Arial" w:hAnsi="Arial" w:cs="Arial"/>
        </w:rPr>
        <w:t>zpracovává žadatel podrobn</w:t>
      </w:r>
      <w:r w:rsidR="00765375">
        <w:rPr>
          <w:rFonts w:ascii="Arial" w:hAnsi="Arial" w:cs="Arial"/>
        </w:rPr>
        <w:t>é</w:t>
      </w:r>
      <w:r w:rsidRPr="00C321D5">
        <w:rPr>
          <w:rFonts w:ascii="Arial" w:hAnsi="Arial" w:cs="Arial"/>
        </w:rPr>
        <w:t xml:space="preserve"> rozpočt</w:t>
      </w:r>
      <w:r w:rsidR="00765375">
        <w:rPr>
          <w:rFonts w:ascii="Arial" w:hAnsi="Arial" w:cs="Arial"/>
        </w:rPr>
        <w:t>y</w:t>
      </w:r>
      <w:r>
        <w:rPr>
          <w:rStyle w:val="Znakapoznpodarou"/>
          <w:rFonts w:ascii="Arial" w:hAnsi="Arial" w:cs="Arial"/>
        </w:rPr>
        <w:footnoteReference w:id="6"/>
      </w:r>
      <w:r w:rsidRPr="00C321D5">
        <w:rPr>
          <w:rFonts w:ascii="Arial" w:hAnsi="Arial" w:cs="Arial"/>
        </w:rPr>
        <w:t xml:space="preserve"> </w:t>
      </w:r>
      <w:r w:rsidR="00765375" w:rsidRPr="00765375">
        <w:rPr>
          <w:rFonts w:ascii="Arial" w:hAnsi="Arial" w:cs="Arial"/>
        </w:rPr>
        <w:t>dle konkrétního zaměření projektu s ohledem na tyto části projektu</w:t>
      </w:r>
      <w:r w:rsidR="00765375">
        <w:rPr>
          <w:rFonts w:ascii="Arial" w:hAnsi="Arial" w:cs="Arial"/>
        </w:rPr>
        <w:t>:</w:t>
      </w:r>
    </w:p>
    <w:p w14:paraId="66AF2025" w14:textId="20DB5F74" w:rsidR="00BF651E" w:rsidRDefault="00BF651E" w:rsidP="00066583">
      <w:pPr>
        <w:spacing w:before="120"/>
        <w:jc w:val="both"/>
        <w:rPr>
          <w:rFonts w:ascii="Arial" w:hAnsi="Arial" w:cs="Arial"/>
        </w:rPr>
      </w:pPr>
    </w:p>
    <w:p w14:paraId="1AE9983F" w14:textId="77777777" w:rsidR="00D352A3" w:rsidRDefault="00D352A3" w:rsidP="00066583">
      <w:pPr>
        <w:spacing w:before="120"/>
        <w:jc w:val="both"/>
        <w:rPr>
          <w:rFonts w:ascii="Arial" w:hAnsi="Arial" w:cs="Arial"/>
        </w:rPr>
      </w:pPr>
    </w:p>
    <w:p w14:paraId="6281E9E6" w14:textId="77777777" w:rsidR="00BF651E" w:rsidRDefault="00BF651E" w:rsidP="00847981">
      <w:pPr>
        <w:spacing w:after="0"/>
        <w:jc w:val="both"/>
        <w:rPr>
          <w:rFonts w:ascii="Arial" w:hAnsi="Arial" w:cs="Arial"/>
        </w:rPr>
      </w:pPr>
    </w:p>
    <w:p w14:paraId="65CF9132" w14:textId="77777777" w:rsidR="00765375" w:rsidRPr="00481654" w:rsidRDefault="00765375" w:rsidP="00765375">
      <w:pPr>
        <w:numPr>
          <w:ilvl w:val="0"/>
          <w:numId w:val="38"/>
        </w:numPr>
        <w:contextualSpacing/>
        <w:jc w:val="both"/>
        <w:rPr>
          <w:rFonts w:ascii="Arial" w:hAnsi="Arial" w:cs="Arial"/>
        </w:rPr>
      </w:pPr>
      <w:r w:rsidRPr="00481654">
        <w:rPr>
          <w:rFonts w:ascii="Arial" w:hAnsi="Arial" w:cs="Arial"/>
          <w:b/>
          <w:bCs/>
        </w:rPr>
        <w:lastRenderedPageBreak/>
        <w:t xml:space="preserve">Rozpočet stavebních prací </w:t>
      </w:r>
    </w:p>
    <w:p w14:paraId="67021CE7" w14:textId="5E9AEF03" w:rsidR="00765375" w:rsidRPr="00481654" w:rsidRDefault="00765375" w:rsidP="00765375">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w:t>
      </w:r>
      <w:r w:rsidRPr="0050522D">
        <w:rPr>
          <w:rFonts w:ascii="Arial" w:hAnsi="Arial" w:cs="Arial"/>
        </w:rPr>
        <w:t xml:space="preserve">podporu </w:t>
      </w:r>
      <w:r w:rsidRPr="00CD3D48">
        <w:rPr>
          <w:rFonts w:ascii="Arial" w:hAnsi="Arial" w:cs="Arial"/>
        </w:rPr>
        <w:t xml:space="preserve">č. </w:t>
      </w:r>
      <w:r w:rsidR="000B01EF" w:rsidRPr="00CD3D48">
        <w:rPr>
          <w:rFonts w:ascii="Arial" w:hAnsi="Arial" w:cs="Arial"/>
        </w:rPr>
        <w:t>8</w:t>
      </w:r>
      <w:r w:rsidR="000B01EF" w:rsidRPr="00481654">
        <w:rPr>
          <w:rFonts w:ascii="Arial" w:hAnsi="Arial" w:cs="Arial"/>
        </w:rPr>
        <w:t xml:space="preserve"> </w:t>
      </w:r>
      <w:r w:rsidRPr="00481654">
        <w:rPr>
          <w:rFonts w:ascii="Arial" w:hAnsi="Arial" w:cs="Arial"/>
        </w:rPr>
        <w:t>– Rozpočet stavebních prací</w:t>
      </w:r>
      <w:r w:rsidRPr="00481654">
        <w:rPr>
          <w:rFonts w:ascii="Arial" w:hAnsi="Arial" w:cs="Arial"/>
          <w:vertAlign w:val="superscript"/>
        </w:rPr>
        <w:footnoteReference w:id="7"/>
      </w:r>
      <w:r w:rsidRPr="00481654">
        <w:rPr>
          <w:rFonts w:ascii="Arial" w:hAnsi="Arial" w:cs="Arial"/>
        </w:rPr>
        <w:t>. Pravidla pro sestavení rozpočtu jsou uveden</w:t>
      </w:r>
      <w:r>
        <w:rPr>
          <w:rFonts w:ascii="Arial" w:hAnsi="Arial" w:cs="Arial"/>
        </w:rPr>
        <w:t>a</w:t>
      </w:r>
      <w:r w:rsidRPr="00481654">
        <w:rPr>
          <w:rFonts w:ascii="Arial" w:hAnsi="Arial" w:cs="Arial"/>
        </w:rPr>
        <w:t xml:space="preserve"> v</w:t>
      </w:r>
      <w:r>
        <w:rPr>
          <w:rFonts w:ascii="Arial" w:hAnsi="Arial" w:cs="Arial"/>
        </w:rPr>
        <w:t> kapitole 5 Specifických pravidlech</w:t>
      </w:r>
      <w:r w:rsidRPr="00481654">
        <w:rPr>
          <w:rFonts w:ascii="Arial" w:hAnsi="Arial" w:cs="Arial"/>
        </w:rPr>
        <w:t>, část Rozpočet stavebních prací. V případě, že žadatel dokládá již položkový rozpočet ve stupni připravenosti k realizaci stavby/zahájení zadávacího řízení</w:t>
      </w:r>
      <w:r w:rsidR="00514B49">
        <w:rPr>
          <w:rFonts w:ascii="Arial" w:hAnsi="Arial" w:cs="Arial"/>
        </w:rPr>
        <w:t>,</w:t>
      </w:r>
      <w:r w:rsidRPr="00481654">
        <w:rPr>
          <w:rFonts w:ascii="Arial" w:hAnsi="Arial" w:cs="Arial"/>
        </w:rPr>
        <w:t xml:space="preserve"> je specifikace stanovení předpokládané hodnoty uvedena v</w:t>
      </w:r>
      <w:r w:rsidR="00514B49">
        <w:rPr>
          <w:rFonts w:ascii="Arial" w:hAnsi="Arial" w:cs="Arial"/>
        </w:rPr>
        <w:t> Obecných pravidlech</w:t>
      </w:r>
      <w:r w:rsidRPr="00481654">
        <w:rPr>
          <w:rFonts w:ascii="Arial" w:hAnsi="Arial" w:cs="Arial"/>
        </w:rPr>
        <w:t xml:space="preserve">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571BBFC7" w14:textId="77777777" w:rsidR="00765375" w:rsidRPr="00481654" w:rsidRDefault="00765375" w:rsidP="00765375">
      <w:pPr>
        <w:ind w:left="1080"/>
        <w:contextualSpacing/>
        <w:jc w:val="both"/>
        <w:rPr>
          <w:rFonts w:ascii="Arial" w:hAnsi="Arial" w:cs="Arial"/>
        </w:rPr>
      </w:pPr>
      <w:r w:rsidRPr="00481654">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0481654">
        <w:rPr>
          <w:rFonts w:ascii="Arial" w:hAnsi="Arial" w:cs="Arial"/>
        </w:rPr>
        <w:t>ii</w:t>
      </w:r>
      <w:proofErr w:type="spellEnd"/>
      <w:r w:rsidRPr="00481654">
        <w:rPr>
          <w:rFonts w:ascii="Arial" w:hAnsi="Arial" w:cs="Arial"/>
        </w:rPr>
        <w:t>) či čestné prohlášení autorizovaného projektanta, že položky jsou naceněny na základě jeho dlouhodobých zkušeností.</w:t>
      </w:r>
    </w:p>
    <w:p w14:paraId="5E992AC7" w14:textId="77777777" w:rsidR="00765375" w:rsidRPr="00481654" w:rsidRDefault="00765375" w:rsidP="00765375">
      <w:pPr>
        <w:ind w:left="1080"/>
        <w:contextualSpacing/>
        <w:jc w:val="both"/>
        <w:rPr>
          <w:rFonts w:ascii="Arial" w:hAnsi="Arial" w:cs="Arial"/>
        </w:rPr>
      </w:pPr>
    </w:p>
    <w:p w14:paraId="350B0D4E" w14:textId="77777777" w:rsidR="00765375" w:rsidRPr="00481654" w:rsidRDefault="00765375" w:rsidP="00765375">
      <w:pPr>
        <w:numPr>
          <w:ilvl w:val="0"/>
          <w:numId w:val="38"/>
        </w:numPr>
        <w:contextualSpacing/>
        <w:jc w:val="both"/>
        <w:rPr>
          <w:rFonts w:ascii="Arial" w:hAnsi="Arial" w:cs="Arial"/>
          <w:b/>
          <w:bCs/>
        </w:rPr>
      </w:pPr>
      <w:r w:rsidRPr="00481654">
        <w:rPr>
          <w:rFonts w:ascii="Arial" w:hAnsi="Arial" w:cs="Arial"/>
          <w:b/>
          <w:bCs/>
        </w:rPr>
        <w:t>Rozpočet vybavení/majetku/služeb</w:t>
      </w:r>
    </w:p>
    <w:p w14:paraId="040A2A3A" w14:textId="77777777" w:rsidR="00765375" w:rsidRDefault="00765375" w:rsidP="00765375">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1A2D19D8" w14:textId="77777777" w:rsidR="00765375" w:rsidRPr="007230CE" w:rsidRDefault="00765375" w:rsidP="00066583">
      <w:pPr>
        <w:spacing w:before="120"/>
        <w:jc w:val="both"/>
        <w:rPr>
          <w:rFonts w:ascii="Arial" w:hAnsi="Arial" w:cs="Arial"/>
        </w:rPr>
      </w:pP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lastRenderedPageBreak/>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250A3986" w14:textId="5AA39E49" w:rsidR="00066583"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51FC335B" w14:textId="77777777" w:rsidR="00B059B4" w:rsidRPr="00C321D5" w:rsidRDefault="00B059B4"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27EFD50" w:rsidR="00066583" w:rsidRDefault="00066583" w:rsidP="003B1634">
      <w:pPr>
        <w:spacing w:before="120"/>
        <w:rPr>
          <w:rFonts w:ascii="Arial" w:hAnsi="Arial" w:cs="Arial"/>
        </w:rPr>
      </w:pPr>
      <w:r w:rsidRPr="00C321D5">
        <w:rPr>
          <w:rFonts w:ascii="Arial" w:hAnsi="Arial" w:cs="Arial"/>
        </w:rPr>
        <w:t>Komentář ke stanovení ceny do rozpočtu (pokud je relevantní).</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40" w:name="_Toc66785522"/>
      <w:bookmarkStart w:id="41" w:name="_Toc152159994"/>
      <w:r w:rsidRPr="006D444E">
        <w:rPr>
          <w:rFonts w:ascii="Arial" w:hAnsi="Arial" w:cs="Arial"/>
          <w:caps/>
          <w:sz w:val="26"/>
          <w:szCs w:val="26"/>
        </w:rPr>
        <w:t>Zajištění udržitelnosti projektu</w:t>
      </w:r>
      <w:bookmarkEnd w:id="40"/>
      <w:bookmarkEnd w:id="41"/>
    </w:p>
    <w:p w14:paraId="43AC2669" w14:textId="656AEE00" w:rsidR="00574DFF" w:rsidRPr="00C321D5" w:rsidRDefault="00574DFF" w:rsidP="004B3CDD">
      <w:pPr>
        <w:spacing w:before="120"/>
        <w:jc w:val="both"/>
        <w:rPr>
          <w:rFonts w:ascii="Arial" w:hAnsi="Arial" w:cs="Arial"/>
        </w:rPr>
      </w:pPr>
      <w:bookmarkStart w:id="42"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0357CEA5" w14:textId="61BD4E4A" w:rsidR="00A11BF3" w:rsidRPr="00C321D5" w:rsidRDefault="00A11BF3" w:rsidP="00A11BF3">
      <w:pPr>
        <w:pStyle w:val="Odstavecseseznamem"/>
        <w:numPr>
          <w:ilvl w:val="1"/>
          <w:numId w:val="18"/>
        </w:numPr>
        <w:jc w:val="both"/>
        <w:rPr>
          <w:rFonts w:ascii="Arial" w:hAnsi="Arial" w:cs="Arial"/>
        </w:rPr>
      </w:pPr>
      <w:r w:rsidRPr="00C321D5">
        <w:rPr>
          <w:rFonts w:ascii="Arial" w:hAnsi="Arial" w:cs="Arial"/>
        </w:rPr>
        <w:t>popis využitelnosti pořizované investice</w:t>
      </w:r>
      <w:r>
        <w:rPr>
          <w:rFonts w:ascii="Arial" w:hAnsi="Arial" w:cs="Arial"/>
        </w:rPr>
        <w:t>;</w:t>
      </w:r>
    </w:p>
    <w:p w14:paraId="05CB2438" w14:textId="7A17F868" w:rsidR="00574DFF" w:rsidRPr="005944D4" w:rsidRDefault="00A11BF3" w:rsidP="00A11BF3">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Pr="00C321D5">
        <w:rPr>
          <w:rFonts w:ascii="Arial" w:hAnsi="Arial" w:cs="Arial"/>
        </w:rPr>
        <w:t>vlastnictví příjemce</w:t>
      </w:r>
      <w:r>
        <w:rPr>
          <w:rFonts w:ascii="Arial" w:hAnsi="Arial" w:cs="Arial"/>
        </w:rPr>
        <w:t xml:space="preserve"> </w:t>
      </w:r>
      <w:r w:rsidRPr="00C321D5">
        <w:rPr>
          <w:rFonts w:ascii="Arial" w:hAnsi="Arial" w:cs="Arial"/>
        </w:rPr>
        <w:t>třetím</w:t>
      </w:r>
      <w:r>
        <w:rPr>
          <w:rFonts w:ascii="Arial" w:hAnsi="Arial" w:cs="Arial"/>
        </w:rPr>
        <w:t>i</w:t>
      </w:r>
      <w:r w:rsidRPr="00C321D5">
        <w:rPr>
          <w:rFonts w:ascii="Arial" w:hAnsi="Arial" w:cs="Arial"/>
        </w:rPr>
        <w:t xml:space="preserve"> osob</w:t>
      </w:r>
      <w:r>
        <w:rPr>
          <w:rFonts w:ascii="Arial" w:hAnsi="Arial" w:cs="Arial"/>
        </w:rPr>
        <w:t xml:space="preserve">ami </w:t>
      </w:r>
      <w:r w:rsidRPr="00C321D5">
        <w:rPr>
          <w:rFonts w:ascii="Arial" w:hAnsi="Arial" w:cs="Arial"/>
        </w:rPr>
        <w:t>a partner</w:t>
      </w:r>
      <w:r>
        <w:rPr>
          <w:rFonts w:ascii="Arial" w:hAnsi="Arial" w:cs="Arial"/>
        </w:rPr>
        <w:t>y</w:t>
      </w:r>
      <w:r w:rsidRPr="00C321D5">
        <w:rPr>
          <w:rFonts w:ascii="Arial" w:hAnsi="Arial" w:cs="Arial"/>
        </w:rPr>
        <w:t>, předpokládané termíny změn</w:t>
      </w:r>
      <w:r w:rsidR="00013A19">
        <w:rPr>
          <w:rFonts w:ascii="Arial" w:hAnsi="Arial" w:cs="Arial"/>
        </w:rPr>
        <w:t xml:space="preserve">, </w:t>
      </w:r>
      <w:r w:rsidR="00013A19" w:rsidRPr="005944D4">
        <w:rPr>
          <w:rFonts w:ascii="Arial" w:hAnsi="Arial" w:cs="Arial"/>
        </w:rPr>
        <w:t>popis vztahu příjemce a provozovatele</w:t>
      </w:r>
      <w:r w:rsidR="007B7066" w:rsidRPr="005944D4">
        <w:rPr>
          <w:rFonts w:ascii="Arial" w:hAnsi="Arial" w:cs="Arial"/>
        </w:rPr>
        <w:t>;</w:t>
      </w:r>
      <w:r w:rsidR="00574DFF" w:rsidRPr="005944D4">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32D218B0" w:rsidR="00574DFF"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86D42">
        <w:rPr>
          <w:rFonts w:ascii="Arial" w:hAnsi="Arial" w:cs="Arial"/>
        </w:rPr>
        <w:t>;</w:t>
      </w:r>
    </w:p>
    <w:p w14:paraId="62F2B155" w14:textId="6E26B24A" w:rsidR="00786D42" w:rsidRPr="00C623FB" w:rsidRDefault="00786D42" w:rsidP="00C6188E">
      <w:pPr>
        <w:pStyle w:val="Odstavecseseznamem"/>
        <w:numPr>
          <w:ilvl w:val="1"/>
          <w:numId w:val="18"/>
        </w:numPr>
        <w:jc w:val="both"/>
        <w:rPr>
          <w:rFonts w:ascii="Arial" w:hAnsi="Arial" w:cs="Arial"/>
        </w:rPr>
      </w:pPr>
      <w:r w:rsidRPr="00C623FB">
        <w:rPr>
          <w:rFonts w:ascii="Arial" w:hAnsi="Arial" w:cs="Arial"/>
        </w:rPr>
        <w:lastRenderedPageBreak/>
        <w:t>pokud se jedná o projekt s celkovými způsobilými výdaji nad 5 mil. €,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06AE4624" w:rsidR="0086722C" w:rsidRPr="00B54C2D"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2"/>
    </w:p>
    <w:p w14:paraId="308A08D2" w14:textId="77777777" w:rsidR="00216924" w:rsidRPr="00B54C2D" w:rsidRDefault="00482F07" w:rsidP="00E7348C">
      <w:pPr>
        <w:pStyle w:val="Nadpis1"/>
        <w:numPr>
          <w:ilvl w:val="0"/>
          <w:numId w:val="14"/>
        </w:numPr>
        <w:spacing w:before="600" w:after="120"/>
        <w:ind w:left="567" w:hanging="567"/>
        <w:jc w:val="both"/>
        <w:rPr>
          <w:rFonts w:ascii="Arial" w:hAnsi="Arial" w:cs="Arial"/>
          <w:caps/>
          <w:sz w:val="26"/>
          <w:szCs w:val="26"/>
        </w:rPr>
      </w:pPr>
      <w:bookmarkStart w:id="43" w:name="_Toc152159995"/>
      <w:r w:rsidRPr="00B54C2D">
        <w:rPr>
          <w:rFonts w:ascii="Arial" w:hAnsi="Arial" w:cs="Arial"/>
          <w:caps/>
          <w:sz w:val="26"/>
          <w:szCs w:val="26"/>
        </w:rPr>
        <w:t>VEŘ</w:t>
      </w:r>
      <w:r w:rsidR="0011515F" w:rsidRPr="00B54C2D">
        <w:rPr>
          <w:rFonts w:ascii="Arial" w:hAnsi="Arial" w:cs="Arial"/>
          <w:caps/>
          <w:sz w:val="26"/>
          <w:szCs w:val="26"/>
        </w:rPr>
        <w:t>E</w:t>
      </w:r>
      <w:r w:rsidRPr="00B54C2D">
        <w:rPr>
          <w:rFonts w:ascii="Arial" w:hAnsi="Arial" w:cs="Arial"/>
          <w:caps/>
          <w:sz w:val="26"/>
          <w:szCs w:val="26"/>
        </w:rPr>
        <w:t>JNÁ PODPORA</w:t>
      </w:r>
      <w:bookmarkEnd w:id="43"/>
    </w:p>
    <w:p w14:paraId="6D6A3C48" w14:textId="12E5D502" w:rsidR="002D7280" w:rsidRDefault="002D7280" w:rsidP="00B564FC">
      <w:pPr>
        <w:spacing w:after="120"/>
        <w:jc w:val="both"/>
        <w:rPr>
          <w:rFonts w:ascii="Arial" w:hAnsi="Arial" w:cs="Arial"/>
        </w:rPr>
      </w:pPr>
      <w:r>
        <w:rPr>
          <w:rFonts w:ascii="Arial" w:hAnsi="Arial" w:cs="Arial"/>
        </w:rPr>
        <w:t xml:space="preserve">Žadatel o podporu popíše, že činnosti zahájené před podáním žádosti o podporu splňují podmínku motivačního účinku. Více informací </w:t>
      </w:r>
      <w:r w:rsidR="00CB6075">
        <w:rPr>
          <w:rFonts w:ascii="Arial" w:hAnsi="Arial" w:cs="Arial"/>
        </w:rPr>
        <w:t xml:space="preserve">je uvedeno v </w:t>
      </w:r>
      <w:r w:rsidRPr="00CD3D48">
        <w:rPr>
          <w:rFonts w:ascii="Arial" w:hAnsi="Arial" w:cs="Arial"/>
        </w:rPr>
        <w:t>přílo</w:t>
      </w:r>
      <w:r w:rsidR="00CB6075" w:rsidRPr="00CD3D48">
        <w:rPr>
          <w:rFonts w:ascii="Arial" w:hAnsi="Arial" w:cs="Arial"/>
        </w:rPr>
        <w:t>ze</w:t>
      </w:r>
      <w:r w:rsidRPr="00CD3D48">
        <w:rPr>
          <w:rFonts w:ascii="Arial" w:hAnsi="Arial" w:cs="Arial"/>
        </w:rPr>
        <w:t xml:space="preserve"> </w:t>
      </w:r>
      <w:r w:rsidR="00166B15" w:rsidRPr="00CD3D48">
        <w:rPr>
          <w:rFonts w:ascii="Arial" w:hAnsi="Arial" w:cs="Arial"/>
        </w:rPr>
        <w:t xml:space="preserve">č. </w:t>
      </w:r>
      <w:r w:rsidR="001C78AF" w:rsidRPr="00CD3D48">
        <w:rPr>
          <w:rFonts w:ascii="Arial" w:hAnsi="Arial" w:cs="Arial"/>
        </w:rPr>
        <w:t xml:space="preserve">7 </w:t>
      </w:r>
      <w:r w:rsidRPr="00CD3D48">
        <w:rPr>
          <w:rFonts w:ascii="Arial" w:hAnsi="Arial" w:cs="Arial"/>
        </w:rPr>
        <w:t>Specifických</w:t>
      </w:r>
      <w:r>
        <w:rPr>
          <w:rFonts w:ascii="Arial" w:hAnsi="Arial" w:cs="Arial"/>
        </w:rPr>
        <w:t xml:space="preserve"> pravidel. </w:t>
      </w:r>
    </w:p>
    <w:p w14:paraId="023BE6E1" w14:textId="34382C9E" w:rsidR="00BE000A" w:rsidRDefault="00BE000A" w:rsidP="00B564FC">
      <w:pPr>
        <w:spacing w:after="120"/>
        <w:jc w:val="both"/>
        <w:rPr>
          <w:rFonts w:ascii="Arial" w:hAnsi="Arial" w:cs="Arial"/>
        </w:rPr>
      </w:pPr>
      <w:r>
        <w:rPr>
          <w:rFonts w:ascii="Arial" w:hAnsi="Arial" w:cs="Arial"/>
        </w:rPr>
        <w:t xml:space="preserve">Dále žadatel o podporu </w:t>
      </w:r>
      <w:r w:rsidR="00EF274D">
        <w:rPr>
          <w:rFonts w:ascii="Arial" w:hAnsi="Arial" w:cs="Arial"/>
        </w:rPr>
        <w:t>uvede</w:t>
      </w:r>
      <w:r>
        <w:rPr>
          <w:rFonts w:ascii="Arial" w:hAnsi="Arial" w:cs="Arial"/>
        </w:rPr>
        <w:t>:</w:t>
      </w:r>
    </w:p>
    <w:p w14:paraId="2A6B4FCD" w14:textId="3D9A44CC" w:rsidR="009A28DD" w:rsidRPr="0016414A" w:rsidRDefault="009A28DD" w:rsidP="009A28DD">
      <w:pPr>
        <w:pStyle w:val="Odstavecseseznamem"/>
        <w:numPr>
          <w:ilvl w:val="0"/>
          <w:numId w:val="56"/>
        </w:numPr>
        <w:jc w:val="both"/>
        <w:rPr>
          <w:rFonts w:ascii="Arial" w:hAnsi="Arial" w:cs="Arial"/>
          <w:bCs/>
        </w:rPr>
      </w:pPr>
      <w:r w:rsidRPr="00726EBF">
        <w:rPr>
          <w:rFonts w:ascii="Arial" w:hAnsi="Arial" w:cs="Arial"/>
          <w:bCs/>
        </w:rPr>
        <w:t>Prohlášení, že poskytnutím podpory</w:t>
      </w:r>
      <w:r>
        <w:rPr>
          <w:rFonts w:ascii="Arial" w:hAnsi="Arial" w:cs="Arial"/>
          <w:bCs/>
        </w:rPr>
        <w:t>, resp.</w:t>
      </w:r>
      <w:r w:rsidRPr="00726EBF">
        <w:rPr>
          <w:rFonts w:ascii="Arial" w:hAnsi="Arial" w:cs="Arial"/>
          <w:bCs/>
        </w:rPr>
        <w:t xml:space="preserve"> kumulací podpor nedojde k překročení prahov</w:t>
      </w:r>
      <w:r w:rsidR="00F55225">
        <w:rPr>
          <w:rFonts w:ascii="Arial" w:hAnsi="Arial" w:cs="Arial"/>
          <w:bCs/>
        </w:rPr>
        <w:t>é</w:t>
      </w:r>
      <w:r w:rsidRPr="00726EBF">
        <w:rPr>
          <w:rFonts w:ascii="Arial" w:hAnsi="Arial" w:cs="Arial"/>
          <w:bCs/>
        </w:rPr>
        <w:t xml:space="preserve"> hodnot</w:t>
      </w:r>
      <w:r w:rsidR="00F55225">
        <w:rPr>
          <w:rFonts w:ascii="Arial" w:hAnsi="Arial" w:cs="Arial"/>
          <w:bCs/>
        </w:rPr>
        <w:t xml:space="preserve">y 30 mil. EUR na </w:t>
      </w:r>
      <w:r w:rsidR="00544DC3" w:rsidRPr="00ED73DA">
        <w:rPr>
          <w:rFonts w:ascii="Arial" w:hAnsi="Arial" w:cs="Arial"/>
          <w:bCs/>
        </w:rPr>
        <w:t xml:space="preserve">podnik </w:t>
      </w:r>
      <w:r w:rsidR="007B059C" w:rsidRPr="00ED73DA">
        <w:rPr>
          <w:rFonts w:ascii="Arial" w:hAnsi="Arial" w:cs="Arial"/>
          <w:bCs/>
        </w:rPr>
        <w:t>(</w:t>
      </w:r>
      <w:r w:rsidR="00544DC3" w:rsidRPr="00ED73DA">
        <w:rPr>
          <w:rFonts w:ascii="Arial" w:hAnsi="Arial" w:cs="Arial"/>
          <w:bCs/>
        </w:rPr>
        <w:t>příjemce</w:t>
      </w:r>
      <w:r w:rsidR="007B059C" w:rsidRPr="00ED73DA">
        <w:rPr>
          <w:rFonts w:ascii="Arial" w:hAnsi="Arial" w:cs="Arial"/>
          <w:bCs/>
        </w:rPr>
        <w:t>)</w:t>
      </w:r>
      <w:r w:rsidRPr="00ED73DA">
        <w:rPr>
          <w:rFonts w:ascii="Arial" w:hAnsi="Arial" w:cs="Arial"/>
          <w:bCs/>
        </w:rPr>
        <w:t>.</w:t>
      </w:r>
    </w:p>
    <w:p w14:paraId="3C29CDB2" w14:textId="5480A5F9" w:rsidR="00BB2CF5" w:rsidRDefault="00BB2CF5" w:rsidP="009F22AE">
      <w:pPr>
        <w:pStyle w:val="Odstavecseseznamem"/>
        <w:numPr>
          <w:ilvl w:val="0"/>
          <w:numId w:val="56"/>
        </w:numPr>
        <w:jc w:val="both"/>
        <w:rPr>
          <w:rFonts w:ascii="Arial" w:hAnsi="Arial" w:cs="Arial"/>
          <w:bCs/>
        </w:rPr>
      </w:pPr>
      <w:r>
        <w:rPr>
          <w:rFonts w:ascii="Arial" w:hAnsi="Arial" w:cs="Arial"/>
          <w:bCs/>
        </w:rPr>
        <w:t>Prohlášení, že p</w:t>
      </w:r>
      <w:r w:rsidRPr="00BB2CF5">
        <w:rPr>
          <w:rFonts w:ascii="Arial" w:hAnsi="Arial" w:cs="Arial"/>
          <w:bCs/>
        </w:rPr>
        <w:t xml:space="preserve">odpora poskytnutá </w:t>
      </w:r>
      <w:r w:rsidR="00544DC3" w:rsidRPr="00ED73DA">
        <w:rPr>
          <w:rFonts w:ascii="Arial" w:hAnsi="Arial" w:cs="Arial"/>
          <w:bCs/>
        </w:rPr>
        <w:t xml:space="preserve">podniku </w:t>
      </w:r>
      <w:r w:rsidR="00544DC3">
        <w:rPr>
          <w:rFonts w:ascii="Arial" w:hAnsi="Arial" w:cs="Arial"/>
          <w:bCs/>
        </w:rPr>
        <w:t>(</w:t>
      </w:r>
      <w:r w:rsidRPr="00ED73DA">
        <w:rPr>
          <w:rFonts w:ascii="Arial" w:hAnsi="Arial" w:cs="Arial"/>
          <w:bCs/>
        </w:rPr>
        <w:t>příjemci</w:t>
      </w:r>
      <w:r w:rsidR="00544DC3">
        <w:rPr>
          <w:rFonts w:ascii="Arial" w:hAnsi="Arial" w:cs="Arial"/>
          <w:bCs/>
        </w:rPr>
        <w:t>)</w:t>
      </w:r>
      <w:r w:rsidR="007B059C">
        <w:rPr>
          <w:rFonts w:ascii="Arial" w:hAnsi="Arial" w:cs="Arial"/>
          <w:bCs/>
        </w:rPr>
        <w:t xml:space="preserve"> </w:t>
      </w:r>
      <w:r>
        <w:rPr>
          <w:rFonts w:ascii="Arial" w:hAnsi="Arial" w:cs="Arial"/>
          <w:bCs/>
        </w:rPr>
        <w:t>v aktivitě</w:t>
      </w:r>
      <w:r w:rsidR="009A28DD" w:rsidRPr="009A28DD">
        <w:t xml:space="preserve"> </w:t>
      </w:r>
      <w:r w:rsidR="009A28DD" w:rsidRPr="009A28DD">
        <w:rPr>
          <w:rFonts w:ascii="Arial" w:hAnsi="Arial" w:cs="Arial"/>
          <w:bCs/>
        </w:rPr>
        <w:t>Plnicí a dobíjecí stanice pro veřejnou dopravu SC 6.1 IROP</w:t>
      </w:r>
      <w:r w:rsidRPr="00BB2CF5">
        <w:rPr>
          <w:rFonts w:ascii="Arial" w:hAnsi="Arial" w:cs="Arial"/>
          <w:bCs/>
        </w:rPr>
        <w:t xml:space="preserve"> nepřesáhne 40 % celkového rozpočtu daného režimu</w:t>
      </w:r>
      <w:r>
        <w:rPr>
          <w:rFonts w:ascii="Arial" w:hAnsi="Arial" w:cs="Arial"/>
          <w:bCs/>
        </w:rPr>
        <w:t>.</w:t>
      </w:r>
    </w:p>
    <w:p w14:paraId="7B7EA67E" w14:textId="0C4303DC" w:rsidR="00BB2CF5" w:rsidRDefault="00BB2CF5" w:rsidP="009F22AE">
      <w:pPr>
        <w:pStyle w:val="Odstavecseseznamem"/>
        <w:numPr>
          <w:ilvl w:val="0"/>
          <w:numId w:val="56"/>
        </w:numPr>
        <w:jc w:val="both"/>
        <w:rPr>
          <w:rFonts w:ascii="Arial" w:hAnsi="Arial" w:cs="Arial"/>
          <w:bCs/>
        </w:rPr>
      </w:pPr>
      <w:r>
        <w:rPr>
          <w:rFonts w:ascii="Arial" w:hAnsi="Arial" w:cs="Arial"/>
          <w:bCs/>
        </w:rPr>
        <w:t xml:space="preserve">Popis, že </w:t>
      </w:r>
      <w:r w:rsidRPr="00BB2CF5">
        <w:rPr>
          <w:rFonts w:ascii="Arial" w:hAnsi="Arial" w:cs="Arial"/>
          <w:bCs/>
        </w:rPr>
        <w:t>dobíjecí infrastruktur</w:t>
      </w:r>
      <w:r>
        <w:rPr>
          <w:rFonts w:ascii="Arial" w:hAnsi="Arial" w:cs="Arial"/>
          <w:bCs/>
        </w:rPr>
        <w:t>a</w:t>
      </w:r>
      <w:r w:rsidRPr="00BB2CF5">
        <w:rPr>
          <w:rFonts w:ascii="Arial" w:hAnsi="Arial" w:cs="Arial"/>
          <w:bCs/>
        </w:rPr>
        <w:t xml:space="preserve"> nebo infrastruktur</w:t>
      </w:r>
      <w:r>
        <w:rPr>
          <w:rFonts w:ascii="Arial" w:hAnsi="Arial" w:cs="Arial"/>
          <w:bCs/>
        </w:rPr>
        <w:t>a</w:t>
      </w:r>
      <w:r w:rsidRPr="00BB2CF5">
        <w:rPr>
          <w:rFonts w:ascii="Arial" w:hAnsi="Arial" w:cs="Arial"/>
          <w:bCs/>
        </w:rPr>
        <w:t xml:space="preserve"> plnicí stanic</w:t>
      </w:r>
      <w:r>
        <w:rPr>
          <w:rFonts w:ascii="Arial" w:hAnsi="Arial" w:cs="Arial"/>
          <w:bCs/>
        </w:rPr>
        <w:t>e nebude</w:t>
      </w:r>
      <w:r w:rsidRPr="00BB2CF5">
        <w:rPr>
          <w:rFonts w:ascii="Arial" w:hAnsi="Arial" w:cs="Arial"/>
          <w:bCs/>
        </w:rPr>
        <w:t xml:space="preserve"> veřejně přístupná</w:t>
      </w:r>
      <w:r>
        <w:rPr>
          <w:rFonts w:ascii="Arial" w:hAnsi="Arial" w:cs="Arial"/>
          <w:bCs/>
        </w:rPr>
        <w:t>.</w:t>
      </w:r>
    </w:p>
    <w:p w14:paraId="724CBE47" w14:textId="6D564227" w:rsidR="00BB2CF5" w:rsidRPr="00880B85" w:rsidRDefault="007B51D5" w:rsidP="009F22AE">
      <w:pPr>
        <w:pStyle w:val="Odstavecseseznamem"/>
        <w:numPr>
          <w:ilvl w:val="0"/>
          <w:numId w:val="56"/>
        </w:numPr>
        <w:jc w:val="both"/>
        <w:rPr>
          <w:rFonts w:ascii="Arial" w:hAnsi="Arial" w:cs="Arial"/>
          <w:bCs/>
        </w:rPr>
      </w:pPr>
      <w:r>
        <w:rPr>
          <w:rFonts w:ascii="Arial" w:hAnsi="Arial" w:cs="Arial"/>
          <w:bCs/>
        </w:rPr>
        <w:t>Je-li to relevantní, popis, že j</w:t>
      </w:r>
      <w:r w:rsidR="00BB2CF5" w:rsidRPr="00BB2CF5">
        <w:rPr>
          <w:rFonts w:ascii="Arial" w:hAnsi="Arial" w:cs="Arial"/>
          <w:bCs/>
        </w:rPr>
        <w:t xml:space="preserve">akékoli koncese nebo jiná pověření třetí strany k provozu podporované dobíjecí infrastruktury nebo infrastruktury plnicích stanic se </w:t>
      </w:r>
      <w:r>
        <w:rPr>
          <w:rFonts w:ascii="Arial" w:hAnsi="Arial" w:cs="Arial"/>
          <w:bCs/>
        </w:rPr>
        <w:t>bude</w:t>
      </w:r>
      <w:r w:rsidR="00BB2CF5" w:rsidRPr="00BB2CF5">
        <w:rPr>
          <w:rFonts w:ascii="Arial" w:hAnsi="Arial" w:cs="Arial"/>
          <w:bCs/>
        </w:rPr>
        <w:t xml:space="preserve"> řídit konkurenčními, transparentními a nediskriminačními podmínkami s náležitým </w:t>
      </w:r>
      <w:r w:rsidR="00BB2CF5" w:rsidRPr="00880B85">
        <w:rPr>
          <w:rFonts w:ascii="Arial" w:hAnsi="Arial" w:cs="Arial"/>
          <w:bCs/>
        </w:rPr>
        <w:t>zohledněním platných pravidel pro zadávání veřejných zakázek</w:t>
      </w:r>
      <w:r w:rsidRPr="00880B85">
        <w:rPr>
          <w:rFonts w:ascii="Arial" w:hAnsi="Arial" w:cs="Arial"/>
          <w:bCs/>
        </w:rPr>
        <w:t>.</w:t>
      </w:r>
    </w:p>
    <w:p w14:paraId="039D4E0A" w14:textId="7739E5F9" w:rsidR="00BB2CF5" w:rsidRPr="00880B85" w:rsidRDefault="00BB2CF5" w:rsidP="009F22AE">
      <w:pPr>
        <w:pStyle w:val="Odstavecseseznamem"/>
        <w:numPr>
          <w:ilvl w:val="0"/>
          <w:numId w:val="56"/>
        </w:numPr>
        <w:jc w:val="both"/>
        <w:rPr>
          <w:rFonts w:ascii="Arial" w:hAnsi="Arial" w:cs="Arial"/>
          <w:bCs/>
        </w:rPr>
      </w:pPr>
      <w:r w:rsidRPr="00880B85">
        <w:rPr>
          <w:rFonts w:ascii="Arial" w:hAnsi="Arial" w:cs="Arial"/>
          <w:bCs/>
        </w:rPr>
        <w:t>Po</w:t>
      </w:r>
      <w:r w:rsidR="00B97087" w:rsidRPr="00880B85">
        <w:rPr>
          <w:rFonts w:ascii="Arial" w:hAnsi="Arial" w:cs="Arial"/>
          <w:bCs/>
        </w:rPr>
        <w:t>pis, že v případě podpory</w:t>
      </w:r>
      <w:r w:rsidRPr="00880B85">
        <w:rPr>
          <w:rFonts w:ascii="Arial" w:hAnsi="Arial" w:cs="Arial"/>
          <w:bCs/>
        </w:rPr>
        <w:t xml:space="preserve"> dobíjecí infrastruktury, která umožňuje přenos elektřiny o výkonu 22 kW nebo nižším, </w:t>
      </w:r>
      <w:r w:rsidR="00B97087" w:rsidRPr="00880B85">
        <w:rPr>
          <w:rFonts w:ascii="Arial" w:hAnsi="Arial" w:cs="Arial"/>
          <w:bCs/>
        </w:rPr>
        <w:t>bude</w:t>
      </w:r>
      <w:r w:rsidRPr="00880B85">
        <w:rPr>
          <w:rFonts w:ascii="Arial" w:hAnsi="Arial" w:cs="Arial"/>
          <w:bCs/>
        </w:rPr>
        <w:t xml:space="preserve"> infrastruktura schopna podporovat funkce inteligentního dobíjení</w:t>
      </w:r>
      <w:r w:rsidR="00B97087" w:rsidRPr="00880B85">
        <w:rPr>
          <w:rFonts w:ascii="Arial" w:hAnsi="Arial" w:cs="Arial"/>
          <w:bCs/>
        </w:rPr>
        <w:t>.</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4" w:name="_Toc115679171"/>
      <w:bookmarkStart w:id="45" w:name="_Toc115679172"/>
      <w:bookmarkStart w:id="46" w:name="_Toc115679173"/>
      <w:bookmarkStart w:id="47" w:name="_Toc115679174"/>
      <w:bookmarkStart w:id="48" w:name="_Toc115679175"/>
      <w:bookmarkStart w:id="49" w:name="_Toc73346733"/>
      <w:bookmarkStart w:id="50" w:name="_Toc152159996"/>
      <w:bookmarkEnd w:id="44"/>
      <w:bookmarkEnd w:id="45"/>
      <w:bookmarkEnd w:id="46"/>
      <w:bookmarkEnd w:id="47"/>
      <w:bookmarkEnd w:id="48"/>
      <w:r w:rsidRPr="00D41461">
        <w:rPr>
          <w:rFonts w:ascii="Arial" w:hAnsi="Arial" w:cs="Arial"/>
          <w:caps/>
          <w:sz w:val="26"/>
          <w:szCs w:val="26"/>
        </w:rPr>
        <w:t>Finanční analýza</w:t>
      </w:r>
      <w:bookmarkEnd w:id="49"/>
      <w:bookmarkEnd w:id="50"/>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w:t>
      </w:r>
      <w:r w:rsidRPr="00E72919">
        <w:rPr>
          <w:rFonts w:ascii="Arial" w:hAnsi="Arial" w:cs="Arial"/>
        </w:rPr>
        <w:t>a případné příjmy příjemce plynoucí z provozu projektu</w:t>
      </w:r>
      <w:r w:rsidRPr="00555D85">
        <w:rPr>
          <w:rFonts w:ascii="Arial" w:hAnsi="Arial" w:cs="Arial"/>
        </w:rPr>
        <w:t xml:space="preserve">;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w:t>
      </w:r>
      <w:proofErr w:type="spellStart"/>
      <w:r w:rsidRPr="00555D85">
        <w:rPr>
          <w:rFonts w:ascii="Arial" w:hAnsi="Arial" w:cs="Arial"/>
        </w:rPr>
        <w:t>flow</w:t>
      </w:r>
      <w:proofErr w:type="spellEnd"/>
      <w:r w:rsidRPr="00555D85">
        <w:rPr>
          <w:rFonts w:ascii="Arial" w:hAnsi="Arial" w:cs="Arial"/>
        </w:rPr>
        <w:t xml:space="preserve">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51" w:name="_Toc152159997"/>
      <w:r w:rsidRPr="008C6ADB">
        <w:rPr>
          <w:rFonts w:ascii="Arial" w:hAnsi="Arial" w:cs="Arial"/>
          <w:caps/>
          <w:sz w:val="26"/>
          <w:szCs w:val="26"/>
        </w:rPr>
        <w:lastRenderedPageBreak/>
        <w:t>PŘÍLOHY</w:t>
      </w:r>
      <w:bookmarkEnd w:id="51"/>
    </w:p>
    <w:p w14:paraId="64805FEC" w14:textId="6F04D75F" w:rsidR="004F7DDE" w:rsidRPr="004B4828" w:rsidRDefault="002328E4" w:rsidP="004B4828">
      <w:pPr>
        <w:rPr>
          <w:rFonts w:ascii="Arial" w:hAnsi="Arial" w:cs="Arial"/>
        </w:rPr>
      </w:pPr>
      <w:bookmarkStart w:id="52" w:name="_Hlk112744519"/>
      <w:r>
        <w:rPr>
          <w:rFonts w:ascii="Arial" w:hAnsi="Arial" w:cs="Arial"/>
        </w:rPr>
        <w:t>Uveďte s</w:t>
      </w:r>
      <w:r w:rsidR="004F7DDE" w:rsidRPr="004B4828">
        <w:rPr>
          <w:rFonts w:ascii="Arial" w:hAnsi="Arial" w:cs="Arial"/>
        </w:rPr>
        <w:t xml:space="preserve">eznam příloh, pokud jste se </w:t>
      </w:r>
      <w:r>
        <w:rPr>
          <w:rFonts w:ascii="Arial" w:hAnsi="Arial" w:cs="Arial"/>
        </w:rPr>
        <w:t xml:space="preserve">pro jejich využití </w:t>
      </w:r>
      <w:r w:rsidR="0043547A">
        <w:rPr>
          <w:rFonts w:ascii="Arial" w:hAnsi="Arial" w:cs="Arial"/>
        </w:rPr>
        <w:t>rozhodli</w:t>
      </w:r>
      <w:r w:rsidR="004F7DDE" w:rsidRPr="004B4828">
        <w:rPr>
          <w:rFonts w:ascii="Arial" w:hAnsi="Arial" w:cs="Arial"/>
        </w:rPr>
        <w:t>.</w:t>
      </w:r>
      <w:bookmarkEnd w:id="52"/>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F4E77" w14:textId="77777777" w:rsidR="008F48AA" w:rsidRDefault="008F48AA" w:rsidP="00634381">
      <w:pPr>
        <w:spacing w:after="0" w:line="240" w:lineRule="auto"/>
      </w:pPr>
      <w:r>
        <w:separator/>
      </w:r>
    </w:p>
  </w:endnote>
  <w:endnote w:type="continuationSeparator" w:id="0">
    <w:p w14:paraId="7278C847" w14:textId="77777777" w:rsidR="008F48AA" w:rsidRDefault="008F48AA" w:rsidP="00634381">
      <w:pPr>
        <w:spacing w:after="0" w:line="240" w:lineRule="auto"/>
      </w:pPr>
      <w:r>
        <w:continuationSeparator/>
      </w:r>
    </w:p>
  </w:endnote>
  <w:endnote w:type="continuationNotice" w:id="1">
    <w:p w14:paraId="3528790C" w14:textId="77777777" w:rsidR="008F48AA" w:rsidRDefault="008F48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25955021" w14:textId="4C4499F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AB5BBA">
          <w:rPr>
            <w:rFonts w:ascii="Arial" w:hAnsi="Arial" w:cs="Arial"/>
            <w:noProof/>
            <w:sz w:val="20"/>
            <w:szCs w:val="20"/>
          </w:rPr>
          <w:t>3</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25735"/>
      <w:docPartObj>
        <w:docPartGallery w:val="Page Numbers (Bottom of Page)"/>
        <w:docPartUnique/>
      </w:docPartObj>
    </w:sdtPr>
    <w:sdtEndPr/>
    <w:sdtContent>
      <w:p w14:paraId="5B7C870C" w14:textId="4240776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DF45EF">
          <w:rPr>
            <w:rFonts w:ascii="Arial" w:hAnsi="Arial" w:cs="Arial"/>
            <w:noProof/>
            <w:sz w:val="20"/>
            <w:szCs w:val="20"/>
          </w:rPr>
          <w:t>15</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2D8DB" w14:textId="77777777" w:rsidR="008F48AA" w:rsidRDefault="008F48AA" w:rsidP="00634381">
      <w:pPr>
        <w:spacing w:after="0" w:line="240" w:lineRule="auto"/>
      </w:pPr>
      <w:r>
        <w:separator/>
      </w:r>
    </w:p>
  </w:footnote>
  <w:footnote w:type="continuationSeparator" w:id="0">
    <w:p w14:paraId="3E245136" w14:textId="77777777" w:rsidR="008F48AA" w:rsidRDefault="008F48AA" w:rsidP="00634381">
      <w:pPr>
        <w:spacing w:after="0" w:line="240" w:lineRule="auto"/>
      </w:pPr>
      <w:r>
        <w:continuationSeparator/>
      </w:r>
    </w:p>
  </w:footnote>
  <w:footnote w:type="continuationNotice" w:id="1">
    <w:p w14:paraId="144C9D26" w14:textId="77777777" w:rsidR="008F48AA" w:rsidRDefault="008F48AA">
      <w:pPr>
        <w:spacing w:after="0" w:line="240" w:lineRule="auto"/>
      </w:pPr>
    </w:p>
  </w:footnote>
  <w:footnote w:id="2">
    <w:p w14:paraId="58F90DB7" w14:textId="5F169FA8"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r w:rsidR="00697612">
        <w:rPr>
          <w:rFonts w:ascii="Arial" w:hAnsi="Arial" w:cs="Arial"/>
          <w:sz w:val="18"/>
          <w:szCs w:val="18"/>
        </w:rPr>
        <w:t xml:space="preserve"> </w:t>
      </w:r>
      <w:r w:rsidR="00697612" w:rsidRPr="00697612">
        <w:rPr>
          <w:rFonts w:ascii="Arial" w:hAnsi="Arial" w:cs="Arial"/>
          <w:sz w:val="18"/>
          <w:szCs w:val="18"/>
        </w:rPr>
        <w:t xml:space="preserve">Regionální centra nižšího řádu jsou vymezena kraji a jejich seznamy zveřejněny na webové stránce „Ministerstvo pro místní rozvoj </w:t>
      </w:r>
      <w:proofErr w:type="gramStart"/>
      <w:r w:rsidR="00697612" w:rsidRPr="00697612">
        <w:rPr>
          <w:rFonts w:ascii="Arial" w:hAnsi="Arial" w:cs="Arial"/>
          <w:sz w:val="18"/>
          <w:szCs w:val="18"/>
        </w:rPr>
        <w:t>ČR - Strategie</w:t>
      </w:r>
      <w:proofErr w:type="gramEnd"/>
      <w:r w:rsidR="00697612" w:rsidRPr="00697612">
        <w:rPr>
          <w:rFonts w:ascii="Arial" w:hAnsi="Arial" w:cs="Arial"/>
          <w:sz w:val="18"/>
          <w:szCs w:val="18"/>
        </w:rPr>
        <w:t xml:space="preserve"> regionálního rozvoje ČR 2021+“.</w:t>
      </w:r>
      <w:r w:rsidR="00FD783B">
        <w:rPr>
          <w:rFonts w:ascii="Arial" w:hAnsi="Arial" w:cs="Arial"/>
          <w:sz w:val="18"/>
          <w:szCs w:val="18"/>
        </w:rPr>
        <w:t xml:space="preserve"> </w:t>
      </w:r>
    </w:p>
  </w:footnote>
  <w:footnote w:id="3">
    <w:p w14:paraId="5FAB970F" w14:textId="1C8236C8" w:rsidR="00B039D1" w:rsidRDefault="00B039D1">
      <w:pPr>
        <w:pStyle w:val="Textpoznpodarou"/>
        <w:rPr>
          <w:rFonts w:ascii="Arial" w:hAnsi="Arial" w:cs="Arial"/>
          <w:sz w:val="18"/>
          <w:szCs w:val="18"/>
        </w:rPr>
      </w:pPr>
      <w:r>
        <w:rPr>
          <w:rStyle w:val="Znakapoznpodarou"/>
        </w:rPr>
        <w:footnoteRef/>
      </w:r>
      <w:r>
        <w:t xml:space="preserve"> </w:t>
      </w:r>
      <w:hyperlink r:id="rId1" w:history="1">
        <w:r w:rsidRPr="00B54C2D">
          <w:rPr>
            <w:rStyle w:val="Hypertextovodkaz"/>
            <w:rFonts w:ascii="Arial" w:hAnsi="Arial" w:cs="Arial"/>
            <w:sz w:val="18"/>
            <w:szCs w:val="18"/>
          </w:rPr>
          <w:t>https://portal.nature.cz/redlist/v_cis_redlist.php?akce=none&amp;choice=1&amp;plny_vypis=1&amp;X=X</w:t>
        </w:r>
      </w:hyperlink>
      <w:r>
        <w:rPr>
          <w:rFonts w:ascii="Arial" w:hAnsi="Arial" w:cs="Arial"/>
          <w:sz w:val="18"/>
          <w:szCs w:val="18"/>
        </w:rPr>
        <w:t xml:space="preserve"> </w:t>
      </w:r>
    </w:p>
    <w:p w14:paraId="4A7C66D4" w14:textId="4DAED98D" w:rsidR="00CB4153" w:rsidRDefault="00CB4153">
      <w:pPr>
        <w:pStyle w:val="Textpoznpodarou"/>
      </w:pPr>
      <w:r>
        <w:rPr>
          <w:rFonts w:ascii="Arial" w:hAnsi="Arial" w:cs="Arial"/>
          <w:sz w:val="18"/>
          <w:szCs w:val="18"/>
        </w:rPr>
        <w:t xml:space="preserve">Uvažují se následující kategorie druhů: </w:t>
      </w:r>
      <w:r w:rsidRPr="00CB4153">
        <w:rPr>
          <w:rFonts w:ascii="Arial" w:hAnsi="Arial" w:cs="Arial"/>
          <w:sz w:val="18"/>
          <w:szCs w:val="18"/>
        </w:rPr>
        <w:t xml:space="preserve">kriticky </w:t>
      </w:r>
      <w:proofErr w:type="gramStart"/>
      <w:r w:rsidRPr="00CB4153">
        <w:rPr>
          <w:rFonts w:ascii="Arial" w:hAnsi="Arial" w:cs="Arial"/>
          <w:sz w:val="18"/>
          <w:szCs w:val="18"/>
        </w:rPr>
        <w:t>ohrožený - CR</w:t>
      </w:r>
      <w:proofErr w:type="gramEnd"/>
      <w:r w:rsidRPr="00CB4153">
        <w:rPr>
          <w:rFonts w:ascii="Arial" w:hAnsi="Arial" w:cs="Arial"/>
          <w:sz w:val="18"/>
          <w:szCs w:val="18"/>
        </w:rPr>
        <w:t xml:space="preserve"> (</w:t>
      </w:r>
      <w:proofErr w:type="spellStart"/>
      <w:r w:rsidRPr="00CB4153">
        <w:rPr>
          <w:rFonts w:ascii="Arial" w:hAnsi="Arial" w:cs="Arial"/>
          <w:sz w:val="18"/>
          <w:szCs w:val="18"/>
        </w:rPr>
        <w:t>critically</w:t>
      </w:r>
      <w:proofErr w:type="spellEnd"/>
      <w:r w:rsidRPr="00CB4153">
        <w:rPr>
          <w:rFonts w:ascii="Arial" w:hAnsi="Arial" w:cs="Arial"/>
          <w:sz w:val="18"/>
          <w:szCs w:val="18"/>
        </w:rPr>
        <w:t xml:space="preserve"> </w:t>
      </w:r>
      <w:proofErr w:type="spellStart"/>
      <w:r w:rsidRPr="00CB4153">
        <w:rPr>
          <w:rFonts w:ascii="Arial" w:hAnsi="Arial" w:cs="Arial"/>
          <w:sz w:val="18"/>
          <w:szCs w:val="18"/>
        </w:rPr>
        <w:t>endangered</w:t>
      </w:r>
      <w:proofErr w:type="spellEnd"/>
      <w:r w:rsidRPr="00CB4153">
        <w:rPr>
          <w:rFonts w:ascii="Arial" w:hAnsi="Arial" w:cs="Arial"/>
          <w:sz w:val="18"/>
          <w:szCs w:val="18"/>
        </w:rPr>
        <w:t xml:space="preserve">), ohrožený </w:t>
      </w:r>
      <w:r>
        <w:rPr>
          <w:rFonts w:ascii="Arial" w:hAnsi="Arial" w:cs="Arial"/>
          <w:sz w:val="18"/>
          <w:szCs w:val="18"/>
        </w:rPr>
        <w:t>-</w:t>
      </w:r>
      <w:r w:rsidRPr="00CB4153">
        <w:rPr>
          <w:rFonts w:ascii="Arial" w:hAnsi="Arial" w:cs="Arial"/>
          <w:sz w:val="18"/>
          <w:szCs w:val="18"/>
        </w:rPr>
        <w:t xml:space="preserve"> EN (</w:t>
      </w:r>
      <w:proofErr w:type="spellStart"/>
      <w:r w:rsidRPr="00CB4153">
        <w:rPr>
          <w:rFonts w:ascii="Arial" w:hAnsi="Arial" w:cs="Arial"/>
          <w:sz w:val="18"/>
          <w:szCs w:val="18"/>
        </w:rPr>
        <w:t>endangered</w:t>
      </w:r>
      <w:proofErr w:type="spellEnd"/>
      <w:r w:rsidRPr="00CB4153">
        <w:rPr>
          <w:rFonts w:ascii="Arial" w:hAnsi="Arial" w:cs="Arial"/>
          <w:sz w:val="18"/>
          <w:szCs w:val="18"/>
        </w:rPr>
        <w:t xml:space="preserve">), zranitelný </w:t>
      </w:r>
      <w:r>
        <w:rPr>
          <w:rFonts w:ascii="Arial" w:hAnsi="Arial" w:cs="Arial"/>
          <w:sz w:val="18"/>
          <w:szCs w:val="18"/>
        </w:rPr>
        <w:t>-</w:t>
      </w:r>
      <w:r w:rsidRPr="00CB4153">
        <w:rPr>
          <w:rFonts w:ascii="Arial" w:hAnsi="Arial" w:cs="Arial"/>
          <w:sz w:val="18"/>
          <w:szCs w:val="18"/>
        </w:rPr>
        <w:t xml:space="preserve"> VU (</w:t>
      </w:r>
      <w:proofErr w:type="spellStart"/>
      <w:r w:rsidRPr="00CB4153">
        <w:rPr>
          <w:rFonts w:ascii="Arial" w:hAnsi="Arial" w:cs="Arial"/>
          <w:sz w:val="18"/>
          <w:szCs w:val="18"/>
        </w:rPr>
        <w:t>vulnerable</w:t>
      </w:r>
      <w:proofErr w:type="spellEnd"/>
      <w:r w:rsidRPr="00CB4153">
        <w:rPr>
          <w:rFonts w:ascii="Arial" w:hAnsi="Arial" w:cs="Arial"/>
          <w:sz w:val="18"/>
          <w:szCs w:val="18"/>
        </w:rPr>
        <w:t>), téměř ohrožený - NT (</w:t>
      </w:r>
      <w:proofErr w:type="spellStart"/>
      <w:r w:rsidRPr="00CB4153">
        <w:rPr>
          <w:rFonts w:ascii="Arial" w:hAnsi="Arial" w:cs="Arial"/>
          <w:sz w:val="18"/>
          <w:szCs w:val="18"/>
        </w:rPr>
        <w:t>near</w:t>
      </w:r>
      <w:proofErr w:type="spellEnd"/>
      <w:r w:rsidRPr="00CB4153">
        <w:rPr>
          <w:rFonts w:ascii="Arial" w:hAnsi="Arial" w:cs="Arial"/>
          <w:sz w:val="18"/>
          <w:szCs w:val="18"/>
        </w:rPr>
        <w:t xml:space="preserve"> </w:t>
      </w:r>
      <w:proofErr w:type="spellStart"/>
      <w:r w:rsidRPr="00CB4153">
        <w:rPr>
          <w:rFonts w:ascii="Arial" w:hAnsi="Arial" w:cs="Arial"/>
          <w:sz w:val="18"/>
          <w:szCs w:val="18"/>
        </w:rPr>
        <w:t>threatened</w:t>
      </w:r>
      <w:proofErr w:type="spellEnd"/>
      <w:r w:rsidRPr="00CB4153">
        <w:rPr>
          <w:rFonts w:ascii="Arial" w:hAnsi="Arial" w:cs="Arial"/>
          <w:sz w:val="18"/>
          <w:szCs w:val="18"/>
        </w:rPr>
        <w:t>)</w:t>
      </w:r>
      <w:r>
        <w:rPr>
          <w:rFonts w:ascii="Arial" w:hAnsi="Arial" w:cs="Arial"/>
          <w:sz w:val="18"/>
          <w:szCs w:val="18"/>
        </w:rPr>
        <w:t>.</w:t>
      </w:r>
    </w:p>
  </w:footnote>
  <w:footnote w:id="4">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5">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2"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6">
    <w:p w14:paraId="3B3C9F6A" w14:textId="7EECA66B"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w:t>
      </w:r>
    </w:p>
  </w:footnote>
  <w:footnote w:id="7">
    <w:p w14:paraId="1502B217" w14:textId="77777777" w:rsidR="00765375" w:rsidRDefault="00765375" w:rsidP="00765375">
      <w:pPr>
        <w:spacing w:line="240" w:lineRule="auto"/>
        <w:jc w:val="both"/>
      </w:pPr>
      <w:bookmarkStart w:id="39"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5334C3"/>
    <w:multiLevelType w:val="hybridMultilevel"/>
    <w:tmpl w:val="4E3CCB70"/>
    <w:lvl w:ilvl="0" w:tplc="8236B702">
      <w:start w:val="1"/>
      <w:numFmt w:val="lowerLetter"/>
      <w:lvlText w:val="%1)"/>
      <w:lvlJc w:val="left"/>
      <w:pPr>
        <w:ind w:left="2832" w:hanging="672"/>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6" w15:restartNumberingAfterBreak="0">
    <w:nsid w:val="1EE31583"/>
    <w:multiLevelType w:val="hybridMultilevel"/>
    <w:tmpl w:val="08FC04DC"/>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45083D"/>
    <w:multiLevelType w:val="hybridMultilevel"/>
    <w:tmpl w:val="559EE1F8"/>
    <w:lvl w:ilvl="0" w:tplc="63A64CA8">
      <w:start w:val="1"/>
      <w:numFmt w:val="lowerLetter"/>
      <w:lvlText w:val="%1)"/>
      <w:lvlJc w:val="left"/>
      <w:pPr>
        <w:ind w:left="2520" w:hanging="360"/>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21"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BA13CBB"/>
    <w:multiLevelType w:val="hybridMultilevel"/>
    <w:tmpl w:val="1A300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E0967EC"/>
    <w:multiLevelType w:val="hybridMultilevel"/>
    <w:tmpl w:val="1FDA3A1E"/>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2"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3"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085416636">
    <w:abstractNumId w:val="23"/>
  </w:num>
  <w:num w:numId="2" w16cid:durableId="1174998602">
    <w:abstractNumId w:val="24"/>
  </w:num>
  <w:num w:numId="3" w16cid:durableId="1319924999">
    <w:abstractNumId w:val="28"/>
  </w:num>
  <w:num w:numId="4" w16cid:durableId="1207789333">
    <w:abstractNumId w:val="49"/>
  </w:num>
  <w:num w:numId="5" w16cid:durableId="311444575">
    <w:abstractNumId w:val="10"/>
  </w:num>
  <w:num w:numId="6" w16cid:durableId="781648190">
    <w:abstractNumId w:val="40"/>
  </w:num>
  <w:num w:numId="7" w16cid:durableId="1443451146">
    <w:abstractNumId w:val="12"/>
  </w:num>
  <w:num w:numId="8" w16cid:durableId="1158812479">
    <w:abstractNumId w:val="14"/>
  </w:num>
  <w:num w:numId="9" w16cid:durableId="1547446041">
    <w:abstractNumId w:val="30"/>
  </w:num>
  <w:num w:numId="10" w16cid:durableId="858159376">
    <w:abstractNumId w:val="6"/>
  </w:num>
  <w:num w:numId="11" w16cid:durableId="924143170">
    <w:abstractNumId w:val="51"/>
  </w:num>
  <w:num w:numId="12" w16cid:durableId="958141384">
    <w:abstractNumId w:val="34"/>
  </w:num>
  <w:num w:numId="13" w16cid:durableId="1368799379">
    <w:abstractNumId w:val="12"/>
    <w:lvlOverride w:ilvl="0">
      <w:startOverride w:val="1"/>
    </w:lvlOverride>
  </w:num>
  <w:num w:numId="14" w16cid:durableId="1128544162">
    <w:abstractNumId w:val="41"/>
  </w:num>
  <w:num w:numId="15" w16cid:durableId="654798537">
    <w:abstractNumId w:val="15"/>
  </w:num>
  <w:num w:numId="16" w16cid:durableId="285048029">
    <w:abstractNumId w:val="37"/>
  </w:num>
  <w:num w:numId="17" w16cid:durableId="628241148">
    <w:abstractNumId w:val="36"/>
  </w:num>
  <w:num w:numId="18" w16cid:durableId="524952556">
    <w:abstractNumId w:val="22"/>
  </w:num>
  <w:num w:numId="19" w16cid:durableId="1526794197">
    <w:abstractNumId w:val="42"/>
  </w:num>
  <w:num w:numId="20" w16cid:durableId="2043435556">
    <w:abstractNumId w:val="50"/>
  </w:num>
  <w:num w:numId="21" w16cid:durableId="1298413432">
    <w:abstractNumId w:val="18"/>
  </w:num>
  <w:num w:numId="22" w16cid:durableId="300772684">
    <w:abstractNumId w:val="26"/>
  </w:num>
  <w:num w:numId="23" w16cid:durableId="408890811">
    <w:abstractNumId w:val="19"/>
  </w:num>
  <w:num w:numId="24" w16cid:durableId="2100635038">
    <w:abstractNumId w:val="45"/>
  </w:num>
  <w:num w:numId="25" w16cid:durableId="435095878">
    <w:abstractNumId w:val="53"/>
  </w:num>
  <w:num w:numId="26" w16cid:durableId="1045832700">
    <w:abstractNumId w:val="3"/>
  </w:num>
  <w:num w:numId="27" w16cid:durableId="2057462003">
    <w:abstractNumId w:val="47"/>
  </w:num>
  <w:num w:numId="28" w16cid:durableId="1325934725">
    <w:abstractNumId w:val="1"/>
  </w:num>
  <w:num w:numId="29" w16cid:durableId="1661037552">
    <w:abstractNumId w:val="31"/>
  </w:num>
  <w:num w:numId="30" w16cid:durableId="728041970">
    <w:abstractNumId w:val="33"/>
  </w:num>
  <w:num w:numId="31" w16cid:durableId="505679593">
    <w:abstractNumId w:val="21"/>
  </w:num>
  <w:num w:numId="32" w16cid:durableId="257712589">
    <w:abstractNumId w:val="35"/>
  </w:num>
  <w:num w:numId="33" w16cid:durableId="1861820284">
    <w:abstractNumId w:val="17"/>
  </w:num>
  <w:num w:numId="34" w16cid:durableId="462238045">
    <w:abstractNumId w:val="4"/>
  </w:num>
  <w:num w:numId="35" w16cid:durableId="1576237051">
    <w:abstractNumId w:val="9"/>
  </w:num>
  <w:num w:numId="36" w16cid:durableId="1491826419">
    <w:abstractNumId w:val="7"/>
  </w:num>
  <w:num w:numId="37" w16cid:durableId="625045453">
    <w:abstractNumId w:val="44"/>
  </w:num>
  <w:num w:numId="38" w16cid:durableId="605508162">
    <w:abstractNumId w:val="25"/>
  </w:num>
  <w:num w:numId="39" w16cid:durableId="1637567225">
    <w:abstractNumId w:val="27"/>
  </w:num>
  <w:num w:numId="40" w16cid:durableId="542255835">
    <w:abstractNumId w:val="8"/>
  </w:num>
  <w:num w:numId="41" w16cid:durableId="39131124">
    <w:abstractNumId w:val="0"/>
  </w:num>
  <w:num w:numId="42" w16cid:durableId="1164934685">
    <w:abstractNumId w:val="48"/>
  </w:num>
  <w:num w:numId="43" w16cid:durableId="908030884">
    <w:abstractNumId w:val="54"/>
  </w:num>
  <w:num w:numId="44" w16cid:durableId="620920764">
    <w:abstractNumId w:val="2"/>
  </w:num>
  <w:num w:numId="45" w16cid:durableId="558591832">
    <w:abstractNumId w:val="11"/>
  </w:num>
  <w:num w:numId="46" w16cid:durableId="1190799586">
    <w:abstractNumId w:val="46"/>
  </w:num>
  <w:num w:numId="47" w16cid:durableId="520314760">
    <w:abstractNumId w:val="52"/>
  </w:num>
  <w:num w:numId="48" w16cid:durableId="1776365950">
    <w:abstractNumId w:val="13"/>
  </w:num>
  <w:num w:numId="49" w16cid:durableId="1007170283">
    <w:abstractNumId w:val="43"/>
  </w:num>
  <w:num w:numId="50" w16cid:durableId="955453553">
    <w:abstractNumId w:val="38"/>
  </w:num>
  <w:num w:numId="51" w16cid:durableId="874271723">
    <w:abstractNumId w:val="32"/>
  </w:num>
  <w:num w:numId="52" w16cid:durableId="1919973232">
    <w:abstractNumId w:val="16"/>
  </w:num>
  <w:num w:numId="53" w16cid:durableId="455372659">
    <w:abstractNumId w:val="20"/>
  </w:num>
  <w:num w:numId="54" w16cid:durableId="1208681904">
    <w:abstractNumId w:val="39"/>
  </w:num>
  <w:num w:numId="55" w16cid:durableId="710612736">
    <w:abstractNumId w:val="5"/>
  </w:num>
  <w:num w:numId="56" w16cid:durableId="1278753739">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140"/>
    <w:rsid w:val="0000149C"/>
    <w:rsid w:val="0000247B"/>
    <w:rsid w:val="000027AB"/>
    <w:rsid w:val="0000288A"/>
    <w:rsid w:val="00004AEE"/>
    <w:rsid w:val="00006FEC"/>
    <w:rsid w:val="0000726E"/>
    <w:rsid w:val="00007385"/>
    <w:rsid w:val="000104CB"/>
    <w:rsid w:val="00012285"/>
    <w:rsid w:val="000122E6"/>
    <w:rsid w:val="00013A19"/>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D4C"/>
    <w:rsid w:val="00035EC3"/>
    <w:rsid w:val="000368A4"/>
    <w:rsid w:val="00036A3E"/>
    <w:rsid w:val="00037045"/>
    <w:rsid w:val="00040334"/>
    <w:rsid w:val="00041C08"/>
    <w:rsid w:val="00041EC8"/>
    <w:rsid w:val="00042399"/>
    <w:rsid w:val="000446C1"/>
    <w:rsid w:val="00045329"/>
    <w:rsid w:val="00047F72"/>
    <w:rsid w:val="000515F1"/>
    <w:rsid w:val="000542DC"/>
    <w:rsid w:val="00056E8B"/>
    <w:rsid w:val="00057399"/>
    <w:rsid w:val="00057A1A"/>
    <w:rsid w:val="00057C7F"/>
    <w:rsid w:val="0006044E"/>
    <w:rsid w:val="00060932"/>
    <w:rsid w:val="00064031"/>
    <w:rsid w:val="000645B8"/>
    <w:rsid w:val="000646A2"/>
    <w:rsid w:val="00064958"/>
    <w:rsid w:val="00065125"/>
    <w:rsid w:val="00066155"/>
    <w:rsid w:val="000661B9"/>
    <w:rsid w:val="00066583"/>
    <w:rsid w:val="00070FE9"/>
    <w:rsid w:val="000719A1"/>
    <w:rsid w:val="000720FB"/>
    <w:rsid w:val="0007276E"/>
    <w:rsid w:val="00072AC7"/>
    <w:rsid w:val="00073049"/>
    <w:rsid w:val="000737DE"/>
    <w:rsid w:val="00073BCD"/>
    <w:rsid w:val="00076F5D"/>
    <w:rsid w:val="000775F2"/>
    <w:rsid w:val="00080FA4"/>
    <w:rsid w:val="0008250B"/>
    <w:rsid w:val="00084139"/>
    <w:rsid w:val="000855EE"/>
    <w:rsid w:val="00085D56"/>
    <w:rsid w:val="000871BA"/>
    <w:rsid w:val="00091111"/>
    <w:rsid w:val="000914CA"/>
    <w:rsid w:val="00092AAE"/>
    <w:rsid w:val="00092EAE"/>
    <w:rsid w:val="00092FB7"/>
    <w:rsid w:val="0009355B"/>
    <w:rsid w:val="000935BA"/>
    <w:rsid w:val="00095F04"/>
    <w:rsid w:val="00096838"/>
    <w:rsid w:val="000969B9"/>
    <w:rsid w:val="0009701E"/>
    <w:rsid w:val="0009759F"/>
    <w:rsid w:val="000A2CF9"/>
    <w:rsid w:val="000A404C"/>
    <w:rsid w:val="000A5D85"/>
    <w:rsid w:val="000A6274"/>
    <w:rsid w:val="000A62F5"/>
    <w:rsid w:val="000A6F50"/>
    <w:rsid w:val="000A6F55"/>
    <w:rsid w:val="000A70CC"/>
    <w:rsid w:val="000A75EC"/>
    <w:rsid w:val="000B01EF"/>
    <w:rsid w:val="000B0369"/>
    <w:rsid w:val="000B2428"/>
    <w:rsid w:val="000B2EC3"/>
    <w:rsid w:val="000B5C1F"/>
    <w:rsid w:val="000B5F15"/>
    <w:rsid w:val="000B621D"/>
    <w:rsid w:val="000B6BB5"/>
    <w:rsid w:val="000C0334"/>
    <w:rsid w:val="000C071B"/>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3E1"/>
    <w:rsid w:val="000E7E35"/>
    <w:rsid w:val="000F0958"/>
    <w:rsid w:val="000F15F1"/>
    <w:rsid w:val="000F3300"/>
    <w:rsid w:val="000F394E"/>
    <w:rsid w:val="000F4062"/>
    <w:rsid w:val="000F484E"/>
    <w:rsid w:val="000F5110"/>
    <w:rsid w:val="000F6853"/>
    <w:rsid w:val="000F6876"/>
    <w:rsid w:val="000F6AE4"/>
    <w:rsid w:val="00103D21"/>
    <w:rsid w:val="0010520C"/>
    <w:rsid w:val="00106FBD"/>
    <w:rsid w:val="001076B7"/>
    <w:rsid w:val="001128E5"/>
    <w:rsid w:val="00112F45"/>
    <w:rsid w:val="0011515F"/>
    <w:rsid w:val="001152BF"/>
    <w:rsid w:val="00117046"/>
    <w:rsid w:val="00117BCA"/>
    <w:rsid w:val="00117DA2"/>
    <w:rsid w:val="00120EBD"/>
    <w:rsid w:val="00121B66"/>
    <w:rsid w:val="00121FF1"/>
    <w:rsid w:val="00122CCC"/>
    <w:rsid w:val="00122F9F"/>
    <w:rsid w:val="00123B0A"/>
    <w:rsid w:val="001241FB"/>
    <w:rsid w:val="00125451"/>
    <w:rsid w:val="00125B33"/>
    <w:rsid w:val="00126308"/>
    <w:rsid w:val="00127391"/>
    <w:rsid w:val="0012750A"/>
    <w:rsid w:val="00127CF7"/>
    <w:rsid w:val="00127F57"/>
    <w:rsid w:val="001304C7"/>
    <w:rsid w:val="0013055F"/>
    <w:rsid w:val="00131ED8"/>
    <w:rsid w:val="001341B1"/>
    <w:rsid w:val="00134A23"/>
    <w:rsid w:val="00134B15"/>
    <w:rsid w:val="00134E9F"/>
    <w:rsid w:val="0013592A"/>
    <w:rsid w:val="00136EA2"/>
    <w:rsid w:val="00140C24"/>
    <w:rsid w:val="00141C5B"/>
    <w:rsid w:val="00141E51"/>
    <w:rsid w:val="00143E11"/>
    <w:rsid w:val="00145074"/>
    <w:rsid w:val="001454CE"/>
    <w:rsid w:val="00146DD2"/>
    <w:rsid w:val="001503C5"/>
    <w:rsid w:val="001509EB"/>
    <w:rsid w:val="00150FB1"/>
    <w:rsid w:val="00152531"/>
    <w:rsid w:val="00153CBE"/>
    <w:rsid w:val="00155179"/>
    <w:rsid w:val="0015594C"/>
    <w:rsid w:val="00155A3F"/>
    <w:rsid w:val="00156052"/>
    <w:rsid w:val="0015610D"/>
    <w:rsid w:val="001605CE"/>
    <w:rsid w:val="00161195"/>
    <w:rsid w:val="0016136C"/>
    <w:rsid w:val="001613D0"/>
    <w:rsid w:val="0016204C"/>
    <w:rsid w:val="0016339B"/>
    <w:rsid w:val="00163617"/>
    <w:rsid w:val="0016414A"/>
    <w:rsid w:val="001648D2"/>
    <w:rsid w:val="00164B7A"/>
    <w:rsid w:val="00164E34"/>
    <w:rsid w:val="001656F4"/>
    <w:rsid w:val="0016668A"/>
    <w:rsid w:val="00166B15"/>
    <w:rsid w:val="0016764E"/>
    <w:rsid w:val="00167A4E"/>
    <w:rsid w:val="0017069C"/>
    <w:rsid w:val="00170FD8"/>
    <w:rsid w:val="0017130E"/>
    <w:rsid w:val="001718AB"/>
    <w:rsid w:val="001726F1"/>
    <w:rsid w:val="001739A8"/>
    <w:rsid w:val="00174098"/>
    <w:rsid w:val="00174CA1"/>
    <w:rsid w:val="00176DE8"/>
    <w:rsid w:val="00177DB0"/>
    <w:rsid w:val="0018068E"/>
    <w:rsid w:val="0018322F"/>
    <w:rsid w:val="00183EDF"/>
    <w:rsid w:val="00184434"/>
    <w:rsid w:val="001850A3"/>
    <w:rsid w:val="00185954"/>
    <w:rsid w:val="0018741A"/>
    <w:rsid w:val="0018761B"/>
    <w:rsid w:val="001876C8"/>
    <w:rsid w:val="00187E9E"/>
    <w:rsid w:val="001908B7"/>
    <w:rsid w:val="00191A13"/>
    <w:rsid w:val="00191C06"/>
    <w:rsid w:val="00192348"/>
    <w:rsid w:val="001923F8"/>
    <w:rsid w:val="0019255E"/>
    <w:rsid w:val="00195424"/>
    <w:rsid w:val="0019766D"/>
    <w:rsid w:val="001979EB"/>
    <w:rsid w:val="00197C61"/>
    <w:rsid w:val="001A07AA"/>
    <w:rsid w:val="001A1111"/>
    <w:rsid w:val="001A2786"/>
    <w:rsid w:val="001A33E6"/>
    <w:rsid w:val="001A5118"/>
    <w:rsid w:val="001A6217"/>
    <w:rsid w:val="001A6956"/>
    <w:rsid w:val="001A73D3"/>
    <w:rsid w:val="001A7B8B"/>
    <w:rsid w:val="001A7C9D"/>
    <w:rsid w:val="001A7CEC"/>
    <w:rsid w:val="001B153E"/>
    <w:rsid w:val="001B37E4"/>
    <w:rsid w:val="001B39CA"/>
    <w:rsid w:val="001B61B7"/>
    <w:rsid w:val="001B755D"/>
    <w:rsid w:val="001C2DC8"/>
    <w:rsid w:val="001C424A"/>
    <w:rsid w:val="001C60E7"/>
    <w:rsid w:val="001C618A"/>
    <w:rsid w:val="001C6865"/>
    <w:rsid w:val="001C78AF"/>
    <w:rsid w:val="001D00D6"/>
    <w:rsid w:val="001D0DD8"/>
    <w:rsid w:val="001D1015"/>
    <w:rsid w:val="001D15C3"/>
    <w:rsid w:val="001D2178"/>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1CC0"/>
    <w:rsid w:val="00202255"/>
    <w:rsid w:val="002022E6"/>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658"/>
    <w:rsid w:val="002328E4"/>
    <w:rsid w:val="00232946"/>
    <w:rsid w:val="0023363A"/>
    <w:rsid w:val="00236F49"/>
    <w:rsid w:val="002409E6"/>
    <w:rsid w:val="00240E07"/>
    <w:rsid w:val="00241FA5"/>
    <w:rsid w:val="00245214"/>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2EA4"/>
    <w:rsid w:val="00263E63"/>
    <w:rsid w:val="00263ED0"/>
    <w:rsid w:val="00264611"/>
    <w:rsid w:val="00264FCF"/>
    <w:rsid w:val="00265B20"/>
    <w:rsid w:val="0026662E"/>
    <w:rsid w:val="002675E5"/>
    <w:rsid w:val="00267806"/>
    <w:rsid w:val="00270AD5"/>
    <w:rsid w:val="00272A6E"/>
    <w:rsid w:val="00274658"/>
    <w:rsid w:val="002746C9"/>
    <w:rsid w:val="002748BB"/>
    <w:rsid w:val="00274EA1"/>
    <w:rsid w:val="0027619A"/>
    <w:rsid w:val="00276203"/>
    <w:rsid w:val="00280189"/>
    <w:rsid w:val="00280501"/>
    <w:rsid w:val="00280629"/>
    <w:rsid w:val="0028148B"/>
    <w:rsid w:val="0028244C"/>
    <w:rsid w:val="0028316D"/>
    <w:rsid w:val="0028357D"/>
    <w:rsid w:val="0028460C"/>
    <w:rsid w:val="00284634"/>
    <w:rsid w:val="002849F0"/>
    <w:rsid w:val="00286657"/>
    <w:rsid w:val="00286C01"/>
    <w:rsid w:val="002877DD"/>
    <w:rsid w:val="00287FEC"/>
    <w:rsid w:val="002925AC"/>
    <w:rsid w:val="00294A31"/>
    <w:rsid w:val="00294DA7"/>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B796B"/>
    <w:rsid w:val="002C002B"/>
    <w:rsid w:val="002C177C"/>
    <w:rsid w:val="002C1E2E"/>
    <w:rsid w:val="002C4A61"/>
    <w:rsid w:val="002C6E51"/>
    <w:rsid w:val="002D0055"/>
    <w:rsid w:val="002D0CFE"/>
    <w:rsid w:val="002D1816"/>
    <w:rsid w:val="002D1E5D"/>
    <w:rsid w:val="002D1F02"/>
    <w:rsid w:val="002D2617"/>
    <w:rsid w:val="002D2C5F"/>
    <w:rsid w:val="002D4482"/>
    <w:rsid w:val="002D49EE"/>
    <w:rsid w:val="002D65F2"/>
    <w:rsid w:val="002D68C2"/>
    <w:rsid w:val="002D724C"/>
    <w:rsid w:val="002D7280"/>
    <w:rsid w:val="002D7895"/>
    <w:rsid w:val="002E1614"/>
    <w:rsid w:val="002E179C"/>
    <w:rsid w:val="002E2DED"/>
    <w:rsid w:val="002E2E28"/>
    <w:rsid w:val="002E3EA6"/>
    <w:rsid w:val="002E488A"/>
    <w:rsid w:val="002E548C"/>
    <w:rsid w:val="002E5574"/>
    <w:rsid w:val="002E78C5"/>
    <w:rsid w:val="002F072D"/>
    <w:rsid w:val="002F1323"/>
    <w:rsid w:val="002F2161"/>
    <w:rsid w:val="002F2287"/>
    <w:rsid w:val="002F2C11"/>
    <w:rsid w:val="002F4139"/>
    <w:rsid w:val="002F49DA"/>
    <w:rsid w:val="002F5C71"/>
    <w:rsid w:val="002F71EF"/>
    <w:rsid w:val="002F7268"/>
    <w:rsid w:val="003023EC"/>
    <w:rsid w:val="003031AB"/>
    <w:rsid w:val="00303EF4"/>
    <w:rsid w:val="003044E4"/>
    <w:rsid w:val="00304893"/>
    <w:rsid w:val="00305032"/>
    <w:rsid w:val="00305E64"/>
    <w:rsid w:val="003068CD"/>
    <w:rsid w:val="00307BD2"/>
    <w:rsid w:val="0031010F"/>
    <w:rsid w:val="003111F3"/>
    <w:rsid w:val="00311223"/>
    <w:rsid w:val="003114ED"/>
    <w:rsid w:val="00312E26"/>
    <w:rsid w:val="00312F23"/>
    <w:rsid w:val="00312F7F"/>
    <w:rsid w:val="00313A40"/>
    <w:rsid w:val="0031410F"/>
    <w:rsid w:val="00314B20"/>
    <w:rsid w:val="00315AA4"/>
    <w:rsid w:val="00315E5E"/>
    <w:rsid w:val="00316A2C"/>
    <w:rsid w:val="00316BB9"/>
    <w:rsid w:val="00317F35"/>
    <w:rsid w:val="00320082"/>
    <w:rsid w:val="003207FC"/>
    <w:rsid w:val="00321D2F"/>
    <w:rsid w:val="00323796"/>
    <w:rsid w:val="003237D1"/>
    <w:rsid w:val="00323FBA"/>
    <w:rsid w:val="003262CE"/>
    <w:rsid w:val="00330501"/>
    <w:rsid w:val="003322E8"/>
    <w:rsid w:val="00332EEE"/>
    <w:rsid w:val="00333092"/>
    <w:rsid w:val="00333EB0"/>
    <w:rsid w:val="00334B31"/>
    <w:rsid w:val="00334CA8"/>
    <w:rsid w:val="003364DA"/>
    <w:rsid w:val="003364F7"/>
    <w:rsid w:val="003367D2"/>
    <w:rsid w:val="0033728D"/>
    <w:rsid w:val="00337E06"/>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57BAB"/>
    <w:rsid w:val="003601A4"/>
    <w:rsid w:val="0036081B"/>
    <w:rsid w:val="0036095A"/>
    <w:rsid w:val="00362192"/>
    <w:rsid w:val="003626F9"/>
    <w:rsid w:val="003629A8"/>
    <w:rsid w:val="00362A56"/>
    <w:rsid w:val="00363652"/>
    <w:rsid w:val="00363DBD"/>
    <w:rsid w:val="00363F9F"/>
    <w:rsid w:val="003649AE"/>
    <w:rsid w:val="00364C12"/>
    <w:rsid w:val="003655F2"/>
    <w:rsid w:val="00365848"/>
    <w:rsid w:val="0036704C"/>
    <w:rsid w:val="003672DC"/>
    <w:rsid w:val="00367A95"/>
    <w:rsid w:val="0037004D"/>
    <w:rsid w:val="00370715"/>
    <w:rsid w:val="00371761"/>
    <w:rsid w:val="00371CD1"/>
    <w:rsid w:val="00371EE8"/>
    <w:rsid w:val="0037206E"/>
    <w:rsid w:val="003720BE"/>
    <w:rsid w:val="00372E56"/>
    <w:rsid w:val="003750C3"/>
    <w:rsid w:val="00375530"/>
    <w:rsid w:val="003759C3"/>
    <w:rsid w:val="00376268"/>
    <w:rsid w:val="00377C2F"/>
    <w:rsid w:val="00380463"/>
    <w:rsid w:val="003805AD"/>
    <w:rsid w:val="003806A6"/>
    <w:rsid w:val="00381181"/>
    <w:rsid w:val="00383039"/>
    <w:rsid w:val="003841BD"/>
    <w:rsid w:val="00385F82"/>
    <w:rsid w:val="0038795B"/>
    <w:rsid w:val="00387BD5"/>
    <w:rsid w:val="00387CD3"/>
    <w:rsid w:val="00390D9A"/>
    <w:rsid w:val="0039295E"/>
    <w:rsid w:val="00392D70"/>
    <w:rsid w:val="00392F41"/>
    <w:rsid w:val="00394F88"/>
    <w:rsid w:val="00396465"/>
    <w:rsid w:val="00396781"/>
    <w:rsid w:val="003979E7"/>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0A95"/>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3D7C"/>
    <w:rsid w:val="00414ECC"/>
    <w:rsid w:val="004156F3"/>
    <w:rsid w:val="004160DE"/>
    <w:rsid w:val="00422DBA"/>
    <w:rsid w:val="00423EB5"/>
    <w:rsid w:val="00424091"/>
    <w:rsid w:val="00427AD5"/>
    <w:rsid w:val="00432001"/>
    <w:rsid w:val="00433FF8"/>
    <w:rsid w:val="0043547A"/>
    <w:rsid w:val="004354D0"/>
    <w:rsid w:val="00441B7E"/>
    <w:rsid w:val="00442688"/>
    <w:rsid w:val="00442983"/>
    <w:rsid w:val="00444919"/>
    <w:rsid w:val="00447C42"/>
    <w:rsid w:val="00450120"/>
    <w:rsid w:val="00451359"/>
    <w:rsid w:val="00451745"/>
    <w:rsid w:val="00451B28"/>
    <w:rsid w:val="0045282C"/>
    <w:rsid w:val="00454991"/>
    <w:rsid w:val="00454A39"/>
    <w:rsid w:val="004558BD"/>
    <w:rsid w:val="0045595E"/>
    <w:rsid w:val="00455D7B"/>
    <w:rsid w:val="00455FA6"/>
    <w:rsid w:val="0046003C"/>
    <w:rsid w:val="00461187"/>
    <w:rsid w:val="00461264"/>
    <w:rsid w:val="00461F01"/>
    <w:rsid w:val="00463720"/>
    <w:rsid w:val="00463F2A"/>
    <w:rsid w:val="004644A9"/>
    <w:rsid w:val="00467584"/>
    <w:rsid w:val="00470177"/>
    <w:rsid w:val="00471143"/>
    <w:rsid w:val="00472771"/>
    <w:rsid w:val="00472A24"/>
    <w:rsid w:val="00472B68"/>
    <w:rsid w:val="004730D4"/>
    <w:rsid w:val="00475FF7"/>
    <w:rsid w:val="0047615A"/>
    <w:rsid w:val="0047663D"/>
    <w:rsid w:val="004770A6"/>
    <w:rsid w:val="00477259"/>
    <w:rsid w:val="00477355"/>
    <w:rsid w:val="004775A0"/>
    <w:rsid w:val="00480C07"/>
    <w:rsid w:val="00482EA1"/>
    <w:rsid w:val="00482F07"/>
    <w:rsid w:val="00483C4F"/>
    <w:rsid w:val="004849AE"/>
    <w:rsid w:val="0048501C"/>
    <w:rsid w:val="0048588B"/>
    <w:rsid w:val="00485970"/>
    <w:rsid w:val="00485A86"/>
    <w:rsid w:val="00485BF8"/>
    <w:rsid w:val="00486B5A"/>
    <w:rsid w:val="0049148B"/>
    <w:rsid w:val="004937E1"/>
    <w:rsid w:val="00493A2F"/>
    <w:rsid w:val="0049492C"/>
    <w:rsid w:val="004952F2"/>
    <w:rsid w:val="004953AD"/>
    <w:rsid w:val="0049586C"/>
    <w:rsid w:val="00495C84"/>
    <w:rsid w:val="0049696D"/>
    <w:rsid w:val="00496DFB"/>
    <w:rsid w:val="00497A5B"/>
    <w:rsid w:val="004A0682"/>
    <w:rsid w:val="004A0A71"/>
    <w:rsid w:val="004A1194"/>
    <w:rsid w:val="004A1495"/>
    <w:rsid w:val="004A1506"/>
    <w:rsid w:val="004A1792"/>
    <w:rsid w:val="004A2663"/>
    <w:rsid w:val="004A2BFE"/>
    <w:rsid w:val="004A2E62"/>
    <w:rsid w:val="004A323F"/>
    <w:rsid w:val="004A4BD7"/>
    <w:rsid w:val="004A55CA"/>
    <w:rsid w:val="004A59D6"/>
    <w:rsid w:val="004A6E23"/>
    <w:rsid w:val="004B11F4"/>
    <w:rsid w:val="004B3CDD"/>
    <w:rsid w:val="004B42EE"/>
    <w:rsid w:val="004B4828"/>
    <w:rsid w:val="004B4D1A"/>
    <w:rsid w:val="004B73ED"/>
    <w:rsid w:val="004B777A"/>
    <w:rsid w:val="004C025F"/>
    <w:rsid w:val="004C0C5D"/>
    <w:rsid w:val="004C1BAB"/>
    <w:rsid w:val="004C2076"/>
    <w:rsid w:val="004C3B5E"/>
    <w:rsid w:val="004C44A9"/>
    <w:rsid w:val="004C4812"/>
    <w:rsid w:val="004C4C5A"/>
    <w:rsid w:val="004D0472"/>
    <w:rsid w:val="004D065D"/>
    <w:rsid w:val="004D274F"/>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498"/>
    <w:rsid w:val="004F5A76"/>
    <w:rsid w:val="004F7DDE"/>
    <w:rsid w:val="00500EE0"/>
    <w:rsid w:val="005024F9"/>
    <w:rsid w:val="00502659"/>
    <w:rsid w:val="00502DD4"/>
    <w:rsid w:val="00502F35"/>
    <w:rsid w:val="00504465"/>
    <w:rsid w:val="0050522D"/>
    <w:rsid w:val="005057DA"/>
    <w:rsid w:val="00505BFF"/>
    <w:rsid w:val="005070E0"/>
    <w:rsid w:val="00507ABA"/>
    <w:rsid w:val="005113F4"/>
    <w:rsid w:val="00512888"/>
    <w:rsid w:val="00513D86"/>
    <w:rsid w:val="005147F8"/>
    <w:rsid w:val="0051495B"/>
    <w:rsid w:val="00514B49"/>
    <w:rsid w:val="00515399"/>
    <w:rsid w:val="0051543C"/>
    <w:rsid w:val="005159AC"/>
    <w:rsid w:val="00516053"/>
    <w:rsid w:val="00516EAB"/>
    <w:rsid w:val="00516FE5"/>
    <w:rsid w:val="00517BF1"/>
    <w:rsid w:val="00517F24"/>
    <w:rsid w:val="00520431"/>
    <w:rsid w:val="005211DB"/>
    <w:rsid w:val="00522546"/>
    <w:rsid w:val="00522F7D"/>
    <w:rsid w:val="0052351B"/>
    <w:rsid w:val="00523534"/>
    <w:rsid w:val="00523CA4"/>
    <w:rsid w:val="00524D6E"/>
    <w:rsid w:val="0052519F"/>
    <w:rsid w:val="00526705"/>
    <w:rsid w:val="00526EDC"/>
    <w:rsid w:val="005270FB"/>
    <w:rsid w:val="00527A4B"/>
    <w:rsid w:val="0053120D"/>
    <w:rsid w:val="005356C3"/>
    <w:rsid w:val="005359C9"/>
    <w:rsid w:val="00537569"/>
    <w:rsid w:val="005376A0"/>
    <w:rsid w:val="00537877"/>
    <w:rsid w:val="005402C3"/>
    <w:rsid w:val="00540FD1"/>
    <w:rsid w:val="00542CAD"/>
    <w:rsid w:val="005434B3"/>
    <w:rsid w:val="00544DC3"/>
    <w:rsid w:val="00544ED1"/>
    <w:rsid w:val="005453C9"/>
    <w:rsid w:val="00545C75"/>
    <w:rsid w:val="00547151"/>
    <w:rsid w:val="00550384"/>
    <w:rsid w:val="005508D7"/>
    <w:rsid w:val="00551A21"/>
    <w:rsid w:val="00552D2D"/>
    <w:rsid w:val="00552E23"/>
    <w:rsid w:val="005537DF"/>
    <w:rsid w:val="00553A1D"/>
    <w:rsid w:val="005546EC"/>
    <w:rsid w:val="00554721"/>
    <w:rsid w:val="00555D85"/>
    <w:rsid w:val="00557EF7"/>
    <w:rsid w:val="00560359"/>
    <w:rsid w:val="005603AC"/>
    <w:rsid w:val="0056072C"/>
    <w:rsid w:val="00560B24"/>
    <w:rsid w:val="005639F1"/>
    <w:rsid w:val="0056449D"/>
    <w:rsid w:val="00564B29"/>
    <w:rsid w:val="00565703"/>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C7C"/>
    <w:rsid w:val="00576EF1"/>
    <w:rsid w:val="00577684"/>
    <w:rsid w:val="00582764"/>
    <w:rsid w:val="0058277D"/>
    <w:rsid w:val="00582B84"/>
    <w:rsid w:val="0058390E"/>
    <w:rsid w:val="00583F06"/>
    <w:rsid w:val="0058493C"/>
    <w:rsid w:val="00585341"/>
    <w:rsid w:val="00586820"/>
    <w:rsid w:val="00586D22"/>
    <w:rsid w:val="00587641"/>
    <w:rsid w:val="00587BEB"/>
    <w:rsid w:val="00591EEF"/>
    <w:rsid w:val="00592E0A"/>
    <w:rsid w:val="005944D4"/>
    <w:rsid w:val="005948B5"/>
    <w:rsid w:val="00594ED5"/>
    <w:rsid w:val="00595AA4"/>
    <w:rsid w:val="00596086"/>
    <w:rsid w:val="00596E0B"/>
    <w:rsid w:val="005A0075"/>
    <w:rsid w:val="005A02AC"/>
    <w:rsid w:val="005A1564"/>
    <w:rsid w:val="005A160B"/>
    <w:rsid w:val="005A1614"/>
    <w:rsid w:val="005A17FE"/>
    <w:rsid w:val="005A1D7F"/>
    <w:rsid w:val="005A31E9"/>
    <w:rsid w:val="005A415F"/>
    <w:rsid w:val="005A4B12"/>
    <w:rsid w:val="005A7BD7"/>
    <w:rsid w:val="005B01CE"/>
    <w:rsid w:val="005B29CE"/>
    <w:rsid w:val="005B2A15"/>
    <w:rsid w:val="005B3297"/>
    <w:rsid w:val="005B338E"/>
    <w:rsid w:val="005B3839"/>
    <w:rsid w:val="005B3A51"/>
    <w:rsid w:val="005B3B27"/>
    <w:rsid w:val="005B49B9"/>
    <w:rsid w:val="005B64B6"/>
    <w:rsid w:val="005C0BA0"/>
    <w:rsid w:val="005C1E7B"/>
    <w:rsid w:val="005C36D2"/>
    <w:rsid w:val="005C3B7D"/>
    <w:rsid w:val="005C3EC4"/>
    <w:rsid w:val="005C4033"/>
    <w:rsid w:val="005C62B7"/>
    <w:rsid w:val="005C6D64"/>
    <w:rsid w:val="005C6EEE"/>
    <w:rsid w:val="005C7A09"/>
    <w:rsid w:val="005C7B83"/>
    <w:rsid w:val="005D13EC"/>
    <w:rsid w:val="005D35EF"/>
    <w:rsid w:val="005D71AD"/>
    <w:rsid w:val="005D7354"/>
    <w:rsid w:val="005D79C8"/>
    <w:rsid w:val="005D7D45"/>
    <w:rsid w:val="005E05CE"/>
    <w:rsid w:val="005E1619"/>
    <w:rsid w:val="005E1F1A"/>
    <w:rsid w:val="005E228C"/>
    <w:rsid w:val="005E2AC4"/>
    <w:rsid w:val="005E3B59"/>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12CDE"/>
    <w:rsid w:val="0061430A"/>
    <w:rsid w:val="0061636D"/>
    <w:rsid w:val="00617D50"/>
    <w:rsid w:val="00621CA4"/>
    <w:rsid w:val="00621CAF"/>
    <w:rsid w:val="00621F70"/>
    <w:rsid w:val="006221F8"/>
    <w:rsid w:val="00623FA2"/>
    <w:rsid w:val="00627695"/>
    <w:rsid w:val="00627D93"/>
    <w:rsid w:val="0063085E"/>
    <w:rsid w:val="006313AC"/>
    <w:rsid w:val="0063155B"/>
    <w:rsid w:val="00631EC4"/>
    <w:rsid w:val="00632B48"/>
    <w:rsid w:val="00633805"/>
    <w:rsid w:val="00634381"/>
    <w:rsid w:val="0063455D"/>
    <w:rsid w:val="00635464"/>
    <w:rsid w:val="00635869"/>
    <w:rsid w:val="00635AFA"/>
    <w:rsid w:val="00635ECE"/>
    <w:rsid w:val="00636E5B"/>
    <w:rsid w:val="0064181A"/>
    <w:rsid w:val="00642825"/>
    <w:rsid w:val="00643181"/>
    <w:rsid w:val="00643292"/>
    <w:rsid w:val="00645517"/>
    <w:rsid w:val="006458B7"/>
    <w:rsid w:val="00646812"/>
    <w:rsid w:val="00646B99"/>
    <w:rsid w:val="00647234"/>
    <w:rsid w:val="00650427"/>
    <w:rsid w:val="006551BD"/>
    <w:rsid w:val="00656371"/>
    <w:rsid w:val="0065647A"/>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B66"/>
    <w:rsid w:val="00682C4E"/>
    <w:rsid w:val="00686427"/>
    <w:rsid w:val="00686CF1"/>
    <w:rsid w:val="00687C6F"/>
    <w:rsid w:val="00690314"/>
    <w:rsid w:val="00691085"/>
    <w:rsid w:val="00691D46"/>
    <w:rsid w:val="00693E56"/>
    <w:rsid w:val="00694543"/>
    <w:rsid w:val="0069486F"/>
    <w:rsid w:val="00695F3D"/>
    <w:rsid w:val="0069719B"/>
    <w:rsid w:val="006975E9"/>
    <w:rsid w:val="00697612"/>
    <w:rsid w:val="00697E6C"/>
    <w:rsid w:val="006A0E10"/>
    <w:rsid w:val="006A2E61"/>
    <w:rsid w:val="006A49AF"/>
    <w:rsid w:val="006A56C7"/>
    <w:rsid w:val="006A6388"/>
    <w:rsid w:val="006A7FDD"/>
    <w:rsid w:val="006B0BFC"/>
    <w:rsid w:val="006B1B5E"/>
    <w:rsid w:val="006B26C8"/>
    <w:rsid w:val="006B3868"/>
    <w:rsid w:val="006B47F2"/>
    <w:rsid w:val="006B4E80"/>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120C"/>
    <w:rsid w:val="006E1CCC"/>
    <w:rsid w:val="006E23C5"/>
    <w:rsid w:val="006E2B7A"/>
    <w:rsid w:val="006E3BDF"/>
    <w:rsid w:val="006E3FC7"/>
    <w:rsid w:val="006E50D0"/>
    <w:rsid w:val="006E56CB"/>
    <w:rsid w:val="006E5C82"/>
    <w:rsid w:val="006E72F1"/>
    <w:rsid w:val="006F08ED"/>
    <w:rsid w:val="006F1540"/>
    <w:rsid w:val="006F23E6"/>
    <w:rsid w:val="006F373A"/>
    <w:rsid w:val="006F38F3"/>
    <w:rsid w:val="006F40E1"/>
    <w:rsid w:val="006F4435"/>
    <w:rsid w:val="006F4EC1"/>
    <w:rsid w:val="006F5BC8"/>
    <w:rsid w:val="006F6AFF"/>
    <w:rsid w:val="007003B6"/>
    <w:rsid w:val="0070111A"/>
    <w:rsid w:val="007013FE"/>
    <w:rsid w:val="007041AD"/>
    <w:rsid w:val="00705AD4"/>
    <w:rsid w:val="00705BE7"/>
    <w:rsid w:val="0070732D"/>
    <w:rsid w:val="00710165"/>
    <w:rsid w:val="007122CA"/>
    <w:rsid w:val="007134E1"/>
    <w:rsid w:val="00713B47"/>
    <w:rsid w:val="007169A8"/>
    <w:rsid w:val="00717672"/>
    <w:rsid w:val="00720CC1"/>
    <w:rsid w:val="00721F86"/>
    <w:rsid w:val="00722191"/>
    <w:rsid w:val="00722201"/>
    <w:rsid w:val="007230CE"/>
    <w:rsid w:val="00723C68"/>
    <w:rsid w:val="00723F80"/>
    <w:rsid w:val="007243A7"/>
    <w:rsid w:val="00724E36"/>
    <w:rsid w:val="00725408"/>
    <w:rsid w:val="00726EBF"/>
    <w:rsid w:val="007271C6"/>
    <w:rsid w:val="0072769F"/>
    <w:rsid w:val="0073273B"/>
    <w:rsid w:val="00732A27"/>
    <w:rsid w:val="00732F21"/>
    <w:rsid w:val="0073650D"/>
    <w:rsid w:val="0073685A"/>
    <w:rsid w:val="00736D72"/>
    <w:rsid w:val="00737BBD"/>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4C0B"/>
    <w:rsid w:val="00755E02"/>
    <w:rsid w:val="00756DA2"/>
    <w:rsid w:val="0075715C"/>
    <w:rsid w:val="00757238"/>
    <w:rsid w:val="0076056D"/>
    <w:rsid w:val="00760B7A"/>
    <w:rsid w:val="00762F05"/>
    <w:rsid w:val="0076431E"/>
    <w:rsid w:val="007648ED"/>
    <w:rsid w:val="00765375"/>
    <w:rsid w:val="007655D1"/>
    <w:rsid w:val="007705C8"/>
    <w:rsid w:val="00770EFF"/>
    <w:rsid w:val="00771304"/>
    <w:rsid w:val="007744D4"/>
    <w:rsid w:val="00775122"/>
    <w:rsid w:val="0077611B"/>
    <w:rsid w:val="007771DD"/>
    <w:rsid w:val="00777CB7"/>
    <w:rsid w:val="00781611"/>
    <w:rsid w:val="00781C0F"/>
    <w:rsid w:val="00781C2D"/>
    <w:rsid w:val="00781F78"/>
    <w:rsid w:val="00782449"/>
    <w:rsid w:val="007842CE"/>
    <w:rsid w:val="00784E99"/>
    <w:rsid w:val="007852D9"/>
    <w:rsid w:val="007862CA"/>
    <w:rsid w:val="0078680A"/>
    <w:rsid w:val="00786D42"/>
    <w:rsid w:val="0078738F"/>
    <w:rsid w:val="00791FA2"/>
    <w:rsid w:val="0079462A"/>
    <w:rsid w:val="00794AF0"/>
    <w:rsid w:val="007969F0"/>
    <w:rsid w:val="0079707A"/>
    <w:rsid w:val="007A0623"/>
    <w:rsid w:val="007A15D7"/>
    <w:rsid w:val="007A170E"/>
    <w:rsid w:val="007A1ED1"/>
    <w:rsid w:val="007A2764"/>
    <w:rsid w:val="007A296D"/>
    <w:rsid w:val="007A4FD3"/>
    <w:rsid w:val="007A55E5"/>
    <w:rsid w:val="007A5AC1"/>
    <w:rsid w:val="007A6926"/>
    <w:rsid w:val="007A6FA4"/>
    <w:rsid w:val="007A700D"/>
    <w:rsid w:val="007A7E62"/>
    <w:rsid w:val="007B0256"/>
    <w:rsid w:val="007B059C"/>
    <w:rsid w:val="007B24CE"/>
    <w:rsid w:val="007B51D5"/>
    <w:rsid w:val="007B7066"/>
    <w:rsid w:val="007B72CA"/>
    <w:rsid w:val="007B74CC"/>
    <w:rsid w:val="007C0AB0"/>
    <w:rsid w:val="007C2D61"/>
    <w:rsid w:val="007C2E6A"/>
    <w:rsid w:val="007C48B5"/>
    <w:rsid w:val="007C4D3B"/>
    <w:rsid w:val="007C5E57"/>
    <w:rsid w:val="007C5F36"/>
    <w:rsid w:val="007C667C"/>
    <w:rsid w:val="007C7E8F"/>
    <w:rsid w:val="007D025B"/>
    <w:rsid w:val="007D106A"/>
    <w:rsid w:val="007D202C"/>
    <w:rsid w:val="007D2576"/>
    <w:rsid w:val="007D3196"/>
    <w:rsid w:val="007D3E20"/>
    <w:rsid w:val="007D40BA"/>
    <w:rsid w:val="007D4FB2"/>
    <w:rsid w:val="007D58A0"/>
    <w:rsid w:val="007D63FB"/>
    <w:rsid w:val="007D69B6"/>
    <w:rsid w:val="007D6BE5"/>
    <w:rsid w:val="007E08B1"/>
    <w:rsid w:val="007E2B56"/>
    <w:rsid w:val="007E3723"/>
    <w:rsid w:val="007E3BD1"/>
    <w:rsid w:val="007E463E"/>
    <w:rsid w:val="007E53BF"/>
    <w:rsid w:val="007E6529"/>
    <w:rsid w:val="007F389A"/>
    <w:rsid w:val="007F5D58"/>
    <w:rsid w:val="007F6999"/>
    <w:rsid w:val="007F7980"/>
    <w:rsid w:val="007F7FEA"/>
    <w:rsid w:val="008006BF"/>
    <w:rsid w:val="00802CAB"/>
    <w:rsid w:val="0080495B"/>
    <w:rsid w:val="00804D2C"/>
    <w:rsid w:val="008058E1"/>
    <w:rsid w:val="00805F0B"/>
    <w:rsid w:val="008070D9"/>
    <w:rsid w:val="00807AAB"/>
    <w:rsid w:val="00810498"/>
    <w:rsid w:val="00810AA9"/>
    <w:rsid w:val="00811145"/>
    <w:rsid w:val="00811623"/>
    <w:rsid w:val="00814E75"/>
    <w:rsid w:val="00815010"/>
    <w:rsid w:val="00815906"/>
    <w:rsid w:val="00815EAF"/>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348A"/>
    <w:rsid w:val="00844F3C"/>
    <w:rsid w:val="008454F8"/>
    <w:rsid w:val="008460EA"/>
    <w:rsid w:val="00846647"/>
    <w:rsid w:val="00847981"/>
    <w:rsid w:val="00850B5A"/>
    <w:rsid w:val="00850C4B"/>
    <w:rsid w:val="0085183A"/>
    <w:rsid w:val="00851C52"/>
    <w:rsid w:val="00852D28"/>
    <w:rsid w:val="00853F02"/>
    <w:rsid w:val="0085466C"/>
    <w:rsid w:val="00854FF5"/>
    <w:rsid w:val="00856395"/>
    <w:rsid w:val="00860FEE"/>
    <w:rsid w:val="0086588A"/>
    <w:rsid w:val="0086598C"/>
    <w:rsid w:val="00866B40"/>
    <w:rsid w:val="0086722C"/>
    <w:rsid w:val="00867C5D"/>
    <w:rsid w:val="008716F6"/>
    <w:rsid w:val="00872181"/>
    <w:rsid w:val="00873892"/>
    <w:rsid w:val="00873D9F"/>
    <w:rsid w:val="00873FBD"/>
    <w:rsid w:val="00874D58"/>
    <w:rsid w:val="008754E0"/>
    <w:rsid w:val="00877659"/>
    <w:rsid w:val="00880B85"/>
    <w:rsid w:val="008812C3"/>
    <w:rsid w:val="00881EBD"/>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2443"/>
    <w:rsid w:val="008A3530"/>
    <w:rsid w:val="008A3E67"/>
    <w:rsid w:val="008A5335"/>
    <w:rsid w:val="008A5B46"/>
    <w:rsid w:val="008A5F96"/>
    <w:rsid w:val="008A6E3F"/>
    <w:rsid w:val="008A757C"/>
    <w:rsid w:val="008B4125"/>
    <w:rsid w:val="008B4A06"/>
    <w:rsid w:val="008B558E"/>
    <w:rsid w:val="008C1A2D"/>
    <w:rsid w:val="008C1C33"/>
    <w:rsid w:val="008C2761"/>
    <w:rsid w:val="008C2C61"/>
    <w:rsid w:val="008C2E82"/>
    <w:rsid w:val="008C4399"/>
    <w:rsid w:val="008C4BF4"/>
    <w:rsid w:val="008C57E0"/>
    <w:rsid w:val="008C5A6B"/>
    <w:rsid w:val="008C6076"/>
    <w:rsid w:val="008C64CA"/>
    <w:rsid w:val="008C6ADB"/>
    <w:rsid w:val="008C7E74"/>
    <w:rsid w:val="008D0051"/>
    <w:rsid w:val="008D1235"/>
    <w:rsid w:val="008D1389"/>
    <w:rsid w:val="008D16E0"/>
    <w:rsid w:val="008D289F"/>
    <w:rsid w:val="008D3B1B"/>
    <w:rsid w:val="008D4A11"/>
    <w:rsid w:val="008D56C6"/>
    <w:rsid w:val="008D5E37"/>
    <w:rsid w:val="008D74E8"/>
    <w:rsid w:val="008D7DE7"/>
    <w:rsid w:val="008E07E6"/>
    <w:rsid w:val="008E10CB"/>
    <w:rsid w:val="008E10CF"/>
    <w:rsid w:val="008E20CB"/>
    <w:rsid w:val="008E457B"/>
    <w:rsid w:val="008F025D"/>
    <w:rsid w:val="008F0578"/>
    <w:rsid w:val="008F0C01"/>
    <w:rsid w:val="008F0FD1"/>
    <w:rsid w:val="008F13F2"/>
    <w:rsid w:val="008F1FB7"/>
    <w:rsid w:val="008F40A6"/>
    <w:rsid w:val="008F48AA"/>
    <w:rsid w:val="008F614C"/>
    <w:rsid w:val="008F62F1"/>
    <w:rsid w:val="008F6F70"/>
    <w:rsid w:val="00900F86"/>
    <w:rsid w:val="00901236"/>
    <w:rsid w:val="0090163F"/>
    <w:rsid w:val="009017A3"/>
    <w:rsid w:val="009021D4"/>
    <w:rsid w:val="00903433"/>
    <w:rsid w:val="009055F6"/>
    <w:rsid w:val="00905BBA"/>
    <w:rsid w:val="009066E9"/>
    <w:rsid w:val="00907177"/>
    <w:rsid w:val="0091081D"/>
    <w:rsid w:val="009120D4"/>
    <w:rsid w:val="00913C4D"/>
    <w:rsid w:val="00914A50"/>
    <w:rsid w:val="009150A5"/>
    <w:rsid w:val="009151E3"/>
    <w:rsid w:val="009155CE"/>
    <w:rsid w:val="0091589C"/>
    <w:rsid w:val="00915FBA"/>
    <w:rsid w:val="0091703A"/>
    <w:rsid w:val="00917C15"/>
    <w:rsid w:val="00920BF6"/>
    <w:rsid w:val="0092104C"/>
    <w:rsid w:val="00921B02"/>
    <w:rsid w:val="00922074"/>
    <w:rsid w:val="009228BE"/>
    <w:rsid w:val="0092339E"/>
    <w:rsid w:val="00926380"/>
    <w:rsid w:val="00926891"/>
    <w:rsid w:val="00927293"/>
    <w:rsid w:val="009272E7"/>
    <w:rsid w:val="00930433"/>
    <w:rsid w:val="00930DF1"/>
    <w:rsid w:val="00931ECB"/>
    <w:rsid w:val="00932304"/>
    <w:rsid w:val="00932786"/>
    <w:rsid w:val="009337F4"/>
    <w:rsid w:val="00934E47"/>
    <w:rsid w:val="00935816"/>
    <w:rsid w:val="00937244"/>
    <w:rsid w:val="0094082C"/>
    <w:rsid w:val="00940BCF"/>
    <w:rsid w:val="00940D84"/>
    <w:rsid w:val="00940D94"/>
    <w:rsid w:val="00941215"/>
    <w:rsid w:val="00942E57"/>
    <w:rsid w:val="0094630F"/>
    <w:rsid w:val="009465F6"/>
    <w:rsid w:val="009503F3"/>
    <w:rsid w:val="00950549"/>
    <w:rsid w:val="009509CB"/>
    <w:rsid w:val="00952003"/>
    <w:rsid w:val="0095205D"/>
    <w:rsid w:val="00953445"/>
    <w:rsid w:val="00954C7C"/>
    <w:rsid w:val="00955C22"/>
    <w:rsid w:val="00957947"/>
    <w:rsid w:val="009607CF"/>
    <w:rsid w:val="00961249"/>
    <w:rsid w:val="00961ADD"/>
    <w:rsid w:val="00963AFF"/>
    <w:rsid w:val="00964210"/>
    <w:rsid w:val="00964A9E"/>
    <w:rsid w:val="009656EB"/>
    <w:rsid w:val="0096682A"/>
    <w:rsid w:val="00974970"/>
    <w:rsid w:val="00977DC9"/>
    <w:rsid w:val="00980DAA"/>
    <w:rsid w:val="0098139E"/>
    <w:rsid w:val="00982A58"/>
    <w:rsid w:val="009831B6"/>
    <w:rsid w:val="00983511"/>
    <w:rsid w:val="00984C98"/>
    <w:rsid w:val="00984DD5"/>
    <w:rsid w:val="009862B0"/>
    <w:rsid w:val="0098738B"/>
    <w:rsid w:val="00991CCA"/>
    <w:rsid w:val="009929B9"/>
    <w:rsid w:val="00994393"/>
    <w:rsid w:val="0099454C"/>
    <w:rsid w:val="00994EE3"/>
    <w:rsid w:val="0099524C"/>
    <w:rsid w:val="00996084"/>
    <w:rsid w:val="00996EA4"/>
    <w:rsid w:val="009A06ED"/>
    <w:rsid w:val="009A28DD"/>
    <w:rsid w:val="009A2B97"/>
    <w:rsid w:val="009A313B"/>
    <w:rsid w:val="009A32B0"/>
    <w:rsid w:val="009A3866"/>
    <w:rsid w:val="009A69CE"/>
    <w:rsid w:val="009A7497"/>
    <w:rsid w:val="009B0E83"/>
    <w:rsid w:val="009B125E"/>
    <w:rsid w:val="009B14C1"/>
    <w:rsid w:val="009B1890"/>
    <w:rsid w:val="009B3404"/>
    <w:rsid w:val="009B5652"/>
    <w:rsid w:val="009B602E"/>
    <w:rsid w:val="009B6FB3"/>
    <w:rsid w:val="009B7D1E"/>
    <w:rsid w:val="009B7D92"/>
    <w:rsid w:val="009C09BA"/>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22AE"/>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1BF3"/>
    <w:rsid w:val="00A12A34"/>
    <w:rsid w:val="00A12DFE"/>
    <w:rsid w:val="00A13B54"/>
    <w:rsid w:val="00A1475C"/>
    <w:rsid w:val="00A14B1E"/>
    <w:rsid w:val="00A14D0F"/>
    <w:rsid w:val="00A16C5F"/>
    <w:rsid w:val="00A21899"/>
    <w:rsid w:val="00A21B3A"/>
    <w:rsid w:val="00A21CDE"/>
    <w:rsid w:val="00A24831"/>
    <w:rsid w:val="00A250D2"/>
    <w:rsid w:val="00A253B6"/>
    <w:rsid w:val="00A254BB"/>
    <w:rsid w:val="00A2694D"/>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118B"/>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3E31"/>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6617"/>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C6456"/>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18F"/>
    <w:rsid w:val="00AE3B5A"/>
    <w:rsid w:val="00AE572F"/>
    <w:rsid w:val="00AE71DD"/>
    <w:rsid w:val="00AE779A"/>
    <w:rsid w:val="00AF0EFA"/>
    <w:rsid w:val="00AF1CF2"/>
    <w:rsid w:val="00AF256C"/>
    <w:rsid w:val="00AF3979"/>
    <w:rsid w:val="00AF432A"/>
    <w:rsid w:val="00AF4367"/>
    <w:rsid w:val="00AF5EB1"/>
    <w:rsid w:val="00AF6C81"/>
    <w:rsid w:val="00B006BD"/>
    <w:rsid w:val="00B00811"/>
    <w:rsid w:val="00B016C2"/>
    <w:rsid w:val="00B02EFA"/>
    <w:rsid w:val="00B039D1"/>
    <w:rsid w:val="00B05883"/>
    <w:rsid w:val="00B059B4"/>
    <w:rsid w:val="00B061AD"/>
    <w:rsid w:val="00B06E97"/>
    <w:rsid w:val="00B071E9"/>
    <w:rsid w:val="00B10101"/>
    <w:rsid w:val="00B11E94"/>
    <w:rsid w:val="00B140C1"/>
    <w:rsid w:val="00B16D6C"/>
    <w:rsid w:val="00B17B47"/>
    <w:rsid w:val="00B17C16"/>
    <w:rsid w:val="00B2545F"/>
    <w:rsid w:val="00B25623"/>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270C"/>
    <w:rsid w:val="00B43902"/>
    <w:rsid w:val="00B44B2C"/>
    <w:rsid w:val="00B44C6D"/>
    <w:rsid w:val="00B45F31"/>
    <w:rsid w:val="00B4751B"/>
    <w:rsid w:val="00B47917"/>
    <w:rsid w:val="00B47D9B"/>
    <w:rsid w:val="00B47EBB"/>
    <w:rsid w:val="00B52B7A"/>
    <w:rsid w:val="00B532DD"/>
    <w:rsid w:val="00B53ED0"/>
    <w:rsid w:val="00B54C2D"/>
    <w:rsid w:val="00B55EB2"/>
    <w:rsid w:val="00B5632A"/>
    <w:rsid w:val="00B564FC"/>
    <w:rsid w:val="00B57A96"/>
    <w:rsid w:val="00B61331"/>
    <w:rsid w:val="00B63262"/>
    <w:rsid w:val="00B63370"/>
    <w:rsid w:val="00B63661"/>
    <w:rsid w:val="00B648E7"/>
    <w:rsid w:val="00B65691"/>
    <w:rsid w:val="00B662C4"/>
    <w:rsid w:val="00B66669"/>
    <w:rsid w:val="00B66F7D"/>
    <w:rsid w:val="00B67140"/>
    <w:rsid w:val="00B673F0"/>
    <w:rsid w:val="00B674D6"/>
    <w:rsid w:val="00B677D5"/>
    <w:rsid w:val="00B715E3"/>
    <w:rsid w:val="00B7197B"/>
    <w:rsid w:val="00B72CB8"/>
    <w:rsid w:val="00B7407F"/>
    <w:rsid w:val="00B74D34"/>
    <w:rsid w:val="00B7557F"/>
    <w:rsid w:val="00B80FD4"/>
    <w:rsid w:val="00B812E1"/>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4728"/>
    <w:rsid w:val="00B9535D"/>
    <w:rsid w:val="00B95A2C"/>
    <w:rsid w:val="00B95FF3"/>
    <w:rsid w:val="00B97087"/>
    <w:rsid w:val="00B97608"/>
    <w:rsid w:val="00B97945"/>
    <w:rsid w:val="00BA13EF"/>
    <w:rsid w:val="00BA535A"/>
    <w:rsid w:val="00BA5445"/>
    <w:rsid w:val="00BA6158"/>
    <w:rsid w:val="00BA743F"/>
    <w:rsid w:val="00BB02CB"/>
    <w:rsid w:val="00BB14FC"/>
    <w:rsid w:val="00BB2CF5"/>
    <w:rsid w:val="00BB30FB"/>
    <w:rsid w:val="00BB3F6E"/>
    <w:rsid w:val="00BB5E7E"/>
    <w:rsid w:val="00BC074E"/>
    <w:rsid w:val="00BC2B24"/>
    <w:rsid w:val="00BC321D"/>
    <w:rsid w:val="00BC3316"/>
    <w:rsid w:val="00BC41B6"/>
    <w:rsid w:val="00BC4C90"/>
    <w:rsid w:val="00BD14AF"/>
    <w:rsid w:val="00BD47C8"/>
    <w:rsid w:val="00BD5865"/>
    <w:rsid w:val="00BD5B1A"/>
    <w:rsid w:val="00BD5E36"/>
    <w:rsid w:val="00BD5F33"/>
    <w:rsid w:val="00BD7B22"/>
    <w:rsid w:val="00BE000A"/>
    <w:rsid w:val="00BE1CFD"/>
    <w:rsid w:val="00BE2C0D"/>
    <w:rsid w:val="00BE5263"/>
    <w:rsid w:val="00BE544A"/>
    <w:rsid w:val="00BE595F"/>
    <w:rsid w:val="00BE6F0B"/>
    <w:rsid w:val="00BE7932"/>
    <w:rsid w:val="00BF165A"/>
    <w:rsid w:val="00BF1F40"/>
    <w:rsid w:val="00BF21FB"/>
    <w:rsid w:val="00BF5D01"/>
    <w:rsid w:val="00BF6213"/>
    <w:rsid w:val="00BF651E"/>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725"/>
    <w:rsid w:val="00C16904"/>
    <w:rsid w:val="00C17450"/>
    <w:rsid w:val="00C17FE2"/>
    <w:rsid w:val="00C218A2"/>
    <w:rsid w:val="00C2278B"/>
    <w:rsid w:val="00C22A25"/>
    <w:rsid w:val="00C22B49"/>
    <w:rsid w:val="00C22DB0"/>
    <w:rsid w:val="00C22E13"/>
    <w:rsid w:val="00C23B4E"/>
    <w:rsid w:val="00C23F14"/>
    <w:rsid w:val="00C2436D"/>
    <w:rsid w:val="00C24C22"/>
    <w:rsid w:val="00C24C75"/>
    <w:rsid w:val="00C2506F"/>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4793A"/>
    <w:rsid w:val="00C508B3"/>
    <w:rsid w:val="00C533FF"/>
    <w:rsid w:val="00C53437"/>
    <w:rsid w:val="00C54288"/>
    <w:rsid w:val="00C54807"/>
    <w:rsid w:val="00C55667"/>
    <w:rsid w:val="00C55925"/>
    <w:rsid w:val="00C56022"/>
    <w:rsid w:val="00C575F5"/>
    <w:rsid w:val="00C57733"/>
    <w:rsid w:val="00C57BAC"/>
    <w:rsid w:val="00C60D2C"/>
    <w:rsid w:val="00C61088"/>
    <w:rsid w:val="00C6188E"/>
    <w:rsid w:val="00C61BBB"/>
    <w:rsid w:val="00C623FB"/>
    <w:rsid w:val="00C63179"/>
    <w:rsid w:val="00C64386"/>
    <w:rsid w:val="00C6628F"/>
    <w:rsid w:val="00C66C1D"/>
    <w:rsid w:val="00C7044A"/>
    <w:rsid w:val="00C7212D"/>
    <w:rsid w:val="00C74580"/>
    <w:rsid w:val="00C74D24"/>
    <w:rsid w:val="00C75029"/>
    <w:rsid w:val="00C75F21"/>
    <w:rsid w:val="00C769F8"/>
    <w:rsid w:val="00C81559"/>
    <w:rsid w:val="00C81B28"/>
    <w:rsid w:val="00C834C3"/>
    <w:rsid w:val="00C83F85"/>
    <w:rsid w:val="00C8530B"/>
    <w:rsid w:val="00C85696"/>
    <w:rsid w:val="00C86E1F"/>
    <w:rsid w:val="00C87926"/>
    <w:rsid w:val="00C90611"/>
    <w:rsid w:val="00C90A86"/>
    <w:rsid w:val="00C92492"/>
    <w:rsid w:val="00C9625F"/>
    <w:rsid w:val="00C97221"/>
    <w:rsid w:val="00C973F7"/>
    <w:rsid w:val="00C97893"/>
    <w:rsid w:val="00C97FBC"/>
    <w:rsid w:val="00CA0256"/>
    <w:rsid w:val="00CA031E"/>
    <w:rsid w:val="00CA0A1D"/>
    <w:rsid w:val="00CA226B"/>
    <w:rsid w:val="00CA58D1"/>
    <w:rsid w:val="00CA70A1"/>
    <w:rsid w:val="00CB40D4"/>
    <w:rsid w:val="00CB4153"/>
    <w:rsid w:val="00CB4804"/>
    <w:rsid w:val="00CB48D5"/>
    <w:rsid w:val="00CB54AB"/>
    <w:rsid w:val="00CB6075"/>
    <w:rsid w:val="00CB6FDC"/>
    <w:rsid w:val="00CB7C2B"/>
    <w:rsid w:val="00CC04DC"/>
    <w:rsid w:val="00CC056F"/>
    <w:rsid w:val="00CC1E07"/>
    <w:rsid w:val="00CC21DF"/>
    <w:rsid w:val="00CC37E1"/>
    <w:rsid w:val="00CC689F"/>
    <w:rsid w:val="00CC7690"/>
    <w:rsid w:val="00CD27DA"/>
    <w:rsid w:val="00CD31F0"/>
    <w:rsid w:val="00CD3A46"/>
    <w:rsid w:val="00CD3D48"/>
    <w:rsid w:val="00CD5472"/>
    <w:rsid w:val="00CD6497"/>
    <w:rsid w:val="00CE14F5"/>
    <w:rsid w:val="00CE1BC9"/>
    <w:rsid w:val="00CE2D31"/>
    <w:rsid w:val="00CE51DB"/>
    <w:rsid w:val="00CE5EF4"/>
    <w:rsid w:val="00CE66ED"/>
    <w:rsid w:val="00CE68A6"/>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06FC5"/>
    <w:rsid w:val="00D07216"/>
    <w:rsid w:val="00D117B3"/>
    <w:rsid w:val="00D154F5"/>
    <w:rsid w:val="00D160DF"/>
    <w:rsid w:val="00D1621B"/>
    <w:rsid w:val="00D211EA"/>
    <w:rsid w:val="00D215FA"/>
    <w:rsid w:val="00D23382"/>
    <w:rsid w:val="00D27A5E"/>
    <w:rsid w:val="00D31FC7"/>
    <w:rsid w:val="00D324BD"/>
    <w:rsid w:val="00D32519"/>
    <w:rsid w:val="00D33570"/>
    <w:rsid w:val="00D336A1"/>
    <w:rsid w:val="00D34AF7"/>
    <w:rsid w:val="00D352A3"/>
    <w:rsid w:val="00D37268"/>
    <w:rsid w:val="00D40665"/>
    <w:rsid w:val="00D40EF1"/>
    <w:rsid w:val="00D41108"/>
    <w:rsid w:val="00D41461"/>
    <w:rsid w:val="00D42E3C"/>
    <w:rsid w:val="00D43015"/>
    <w:rsid w:val="00D43913"/>
    <w:rsid w:val="00D44CA4"/>
    <w:rsid w:val="00D44F58"/>
    <w:rsid w:val="00D50E66"/>
    <w:rsid w:val="00D517C6"/>
    <w:rsid w:val="00D51AE0"/>
    <w:rsid w:val="00D53E71"/>
    <w:rsid w:val="00D56014"/>
    <w:rsid w:val="00D56D8C"/>
    <w:rsid w:val="00D60C8E"/>
    <w:rsid w:val="00D61E5A"/>
    <w:rsid w:val="00D62F12"/>
    <w:rsid w:val="00D64781"/>
    <w:rsid w:val="00D64944"/>
    <w:rsid w:val="00D64E5B"/>
    <w:rsid w:val="00D65A22"/>
    <w:rsid w:val="00D66B8E"/>
    <w:rsid w:val="00D6798B"/>
    <w:rsid w:val="00D700C8"/>
    <w:rsid w:val="00D7041A"/>
    <w:rsid w:val="00D72354"/>
    <w:rsid w:val="00D7294A"/>
    <w:rsid w:val="00D7451B"/>
    <w:rsid w:val="00D74DEE"/>
    <w:rsid w:val="00D75006"/>
    <w:rsid w:val="00D77390"/>
    <w:rsid w:val="00D77AF2"/>
    <w:rsid w:val="00D77E91"/>
    <w:rsid w:val="00D80782"/>
    <w:rsid w:val="00D810FD"/>
    <w:rsid w:val="00D82B66"/>
    <w:rsid w:val="00D835C5"/>
    <w:rsid w:val="00D840F1"/>
    <w:rsid w:val="00D84F98"/>
    <w:rsid w:val="00D85672"/>
    <w:rsid w:val="00D87C4A"/>
    <w:rsid w:val="00D9013D"/>
    <w:rsid w:val="00D907C9"/>
    <w:rsid w:val="00D91527"/>
    <w:rsid w:val="00D91825"/>
    <w:rsid w:val="00D96448"/>
    <w:rsid w:val="00D96940"/>
    <w:rsid w:val="00D97C27"/>
    <w:rsid w:val="00DA05A4"/>
    <w:rsid w:val="00DA0F88"/>
    <w:rsid w:val="00DA1BE9"/>
    <w:rsid w:val="00DA26B5"/>
    <w:rsid w:val="00DA2BCF"/>
    <w:rsid w:val="00DA4909"/>
    <w:rsid w:val="00DA4F01"/>
    <w:rsid w:val="00DA5275"/>
    <w:rsid w:val="00DA5C0D"/>
    <w:rsid w:val="00DA6285"/>
    <w:rsid w:val="00DA67EE"/>
    <w:rsid w:val="00DA6C2D"/>
    <w:rsid w:val="00DA6E9A"/>
    <w:rsid w:val="00DB1471"/>
    <w:rsid w:val="00DB20F3"/>
    <w:rsid w:val="00DB280A"/>
    <w:rsid w:val="00DB318D"/>
    <w:rsid w:val="00DB4F4A"/>
    <w:rsid w:val="00DB5C0A"/>
    <w:rsid w:val="00DB67F9"/>
    <w:rsid w:val="00DB7247"/>
    <w:rsid w:val="00DC2213"/>
    <w:rsid w:val="00DC2391"/>
    <w:rsid w:val="00DC247C"/>
    <w:rsid w:val="00DC46CB"/>
    <w:rsid w:val="00DC4DF9"/>
    <w:rsid w:val="00DC6437"/>
    <w:rsid w:val="00DD1085"/>
    <w:rsid w:val="00DD25C7"/>
    <w:rsid w:val="00DD2D8B"/>
    <w:rsid w:val="00DD2E83"/>
    <w:rsid w:val="00DD33F1"/>
    <w:rsid w:val="00DD4396"/>
    <w:rsid w:val="00DD546A"/>
    <w:rsid w:val="00DD5630"/>
    <w:rsid w:val="00DD7756"/>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18E8"/>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A51"/>
    <w:rsid w:val="00E27B1B"/>
    <w:rsid w:val="00E31BB5"/>
    <w:rsid w:val="00E34A4D"/>
    <w:rsid w:val="00E35DEB"/>
    <w:rsid w:val="00E366B0"/>
    <w:rsid w:val="00E372E5"/>
    <w:rsid w:val="00E37B90"/>
    <w:rsid w:val="00E4038D"/>
    <w:rsid w:val="00E40717"/>
    <w:rsid w:val="00E41499"/>
    <w:rsid w:val="00E41549"/>
    <w:rsid w:val="00E4265A"/>
    <w:rsid w:val="00E45C73"/>
    <w:rsid w:val="00E50D1C"/>
    <w:rsid w:val="00E51CAA"/>
    <w:rsid w:val="00E54AAE"/>
    <w:rsid w:val="00E579B9"/>
    <w:rsid w:val="00E601A4"/>
    <w:rsid w:val="00E61590"/>
    <w:rsid w:val="00E62A5C"/>
    <w:rsid w:val="00E656D6"/>
    <w:rsid w:val="00E666B0"/>
    <w:rsid w:val="00E67C77"/>
    <w:rsid w:val="00E70F7D"/>
    <w:rsid w:val="00E72919"/>
    <w:rsid w:val="00E7348C"/>
    <w:rsid w:val="00E73691"/>
    <w:rsid w:val="00E74589"/>
    <w:rsid w:val="00E74B55"/>
    <w:rsid w:val="00E74D33"/>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489B"/>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20A"/>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D73DA"/>
    <w:rsid w:val="00EE0A6C"/>
    <w:rsid w:val="00EE10D8"/>
    <w:rsid w:val="00EE1570"/>
    <w:rsid w:val="00EE457D"/>
    <w:rsid w:val="00EE495B"/>
    <w:rsid w:val="00EE6139"/>
    <w:rsid w:val="00EF0B6F"/>
    <w:rsid w:val="00EF1967"/>
    <w:rsid w:val="00EF274D"/>
    <w:rsid w:val="00EF2850"/>
    <w:rsid w:val="00F00CDB"/>
    <w:rsid w:val="00F02008"/>
    <w:rsid w:val="00F03622"/>
    <w:rsid w:val="00F056D6"/>
    <w:rsid w:val="00F059EA"/>
    <w:rsid w:val="00F07A36"/>
    <w:rsid w:val="00F07C4C"/>
    <w:rsid w:val="00F10D66"/>
    <w:rsid w:val="00F10DDD"/>
    <w:rsid w:val="00F11638"/>
    <w:rsid w:val="00F13969"/>
    <w:rsid w:val="00F1600A"/>
    <w:rsid w:val="00F16A20"/>
    <w:rsid w:val="00F17A4D"/>
    <w:rsid w:val="00F20751"/>
    <w:rsid w:val="00F20EED"/>
    <w:rsid w:val="00F21DFC"/>
    <w:rsid w:val="00F229F9"/>
    <w:rsid w:val="00F22B35"/>
    <w:rsid w:val="00F22E77"/>
    <w:rsid w:val="00F25223"/>
    <w:rsid w:val="00F25F85"/>
    <w:rsid w:val="00F26DBB"/>
    <w:rsid w:val="00F27156"/>
    <w:rsid w:val="00F3097F"/>
    <w:rsid w:val="00F30DA6"/>
    <w:rsid w:val="00F31455"/>
    <w:rsid w:val="00F320F9"/>
    <w:rsid w:val="00F3262D"/>
    <w:rsid w:val="00F32750"/>
    <w:rsid w:val="00F330BF"/>
    <w:rsid w:val="00F33CAB"/>
    <w:rsid w:val="00F3576C"/>
    <w:rsid w:val="00F359CF"/>
    <w:rsid w:val="00F35C85"/>
    <w:rsid w:val="00F36562"/>
    <w:rsid w:val="00F37868"/>
    <w:rsid w:val="00F378D8"/>
    <w:rsid w:val="00F41C53"/>
    <w:rsid w:val="00F42159"/>
    <w:rsid w:val="00F44C7A"/>
    <w:rsid w:val="00F44F52"/>
    <w:rsid w:val="00F45496"/>
    <w:rsid w:val="00F45D4C"/>
    <w:rsid w:val="00F45E53"/>
    <w:rsid w:val="00F4788D"/>
    <w:rsid w:val="00F478EB"/>
    <w:rsid w:val="00F47ABF"/>
    <w:rsid w:val="00F47D79"/>
    <w:rsid w:val="00F47DDA"/>
    <w:rsid w:val="00F51CBD"/>
    <w:rsid w:val="00F51D8D"/>
    <w:rsid w:val="00F52106"/>
    <w:rsid w:val="00F52D25"/>
    <w:rsid w:val="00F54470"/>
    <w:rsid w:val="00F551F7"/>
    <w:rsid w:val="00F55225"/>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77D35"/>
    <w:rsid w:val="00F818EC"/>
    <w:rsid w:val="00F827B6"/>
    <w:rsid w:val="00F828DC"/>
    <w:rsid w:val="00F82D69"/>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11A"/>
    <w:rsid w:val="00FB2F79"/>
    <w:rsid w:val="00FB3F61"/>
    <w:rsid w:val="00FB613E"/>
    <w:rsid w:val="00FB7392"/>
    <w:rsid w:val="00FC1A89"/>
    <w:rsid w:val="00FC25CB"/>
    <w:rsid w:val="00FC263D"/>
    <w:rsid w:val="00FC2854"/>
    <w:rsid w:val="00FC577E"/>
    <w:rsid w:val="00FC692B"/>
    <w:rsid w:val="00FC7808"/>
    <w:rsid w:val="00FD0386"/>
    <w:rsid w:val="00FD4BDB"/>
    <w:rsid w:val="00FD5FD2"/>
    <w:rsid w:val="00FD71C4"/>
    <w:rsid w:val="00FD772E"/>
    <w:rsid w:val="00FD783B"/>
    <w:rsid w:val="00FD7B64"/>
    <w:rsid w:val="00FE11DD"/>
    <w:rsid w:val="00FE1F13"/>
    <w:rsid w:val="00FE21FC"/>
    <w:rsid w:val="00FE2AD3"/>
    <w:rsid w:val="00FE3018"/>
    <w:rsid w:val="00FF04F9"/>
    <w:rsid w:val="00FF08B5"/>
    <w:rsid w:val="00FF2AE1"/>
    <w:rsid w:val="00FF75E8"/>
    <w:rsid w:val="00FF7886"/>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BA13EF"/>
    <w:pPr>
      <w:tabs>
        <w:tab w:val="left" w:pos="660"/>
        <w:tab w:val="right" w:leader="dot" w:pos="9062"/>
      </w:tabs>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 w:type="character" w:styleId="Nevyeenzmnka">
    <w:name w:val="Unresolved Mention"/>
    <w:basedOn w:val="Standardnpsmoodstavce"/>
    <w:uiPriority w:val="99"/>
    <w:semiHidden/>
    <w:unhideWhenUsed/>
    <w:rsid w:val="00B039D1"/>
    <w:rPr>
      <w:color w:val="605E5C"/>
      <w:shd w:val="clear" w:color="auto" w:fill="E1DFDD"/>
    </w:rPr>
  </w:style>
  <w:style w:type="character" w:styleId="Sledovanodkaz">
    <w:name w:val="FollowedHyperlink"/>
    <w:basedOn w:val="Standardnpsmoodstavce"/>
    <w:uiPriority w:val="99"/>
    <w:semiHidden/>
    <w:unhideWhenUsed/>
    <w:rsid w:val="00B039D1"/>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portal-vz.cz/metodiky-stanoviska/metodiky-k-zakonu-c-134-2016-sb-o-zadavani-verejnych-zakazek/metodicka-stanoviska/" TargetMode="External"/><Relationship Id="rId1" Type="http://schemas.openxmlformats.org/officeDocument/2006/relationships/hyperlink" Target="https://portal.nature.cz/redlist/v_cis_redlist.php?akce=none&amp;choice=1&amp;plny_vypis=1&amp;X=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D13EA2FA-5E0B-4F6A-96E9-785821CFC776}">
  <ds:schemaRefs>
    <ds:schemaRef ds:uri="http://schemas.openxmlformats.org/officeDocument/2006/bibliography"/>
  </ds:schemaRefs>
</ds:datastoreItem>
</file>

<file path=customXml/itemProps3.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14</Pages>
  <Words>3654</Words>
  <Characters>21563</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25167</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Janda Martin - OŘOP</cp:lastModifiedBy>
  <cp:revision>740</cp:revision>
  <cp:lastPrinted>2022-04-14T06:45:00Z</cp:lastPrinted>
  <dcterms:created xsi:type="dcterms:W3CDTF">2022-04-25T09:24:00Z</dcterms:created>
  <dcterms:modified xsi:type="dcterms:W3CDTF">2023-11-30T06:41:00Z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